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19" w:type="dxa"/>
        <w:jc w:val="center"/>
        <w:tblLook w:val="01E0" w:firstRow="1" w:lastRow="1" w:firstColumn="1" w:lastColumn="1" w:noHBand="0" w:noVBand="0"/>
      </w:tblPr>
      <w:tblGrid>
        <w:gridCol w:w="5453"/>
        <w:gridCol w:w="236"/>
        <w:gridCol w:w="4330"/>
      </w:tblGrid>
      <w:tr w:rsidR="00AE120A" w:rsidTr="00C245FB">
        <w:trPr>
          <w:cantSplit/>
          <w:trHeight w:val="1701"/>
          <w:jc w:val="center"/>
        </w:trPr>
        <w:tc>
          <w:tcPr>
            <w:tcW w:w="5453" w:type="dxa"/>
          </w:tcPr>
          <w:p w:rsidR="00AE120A" w:rsidRDefault="00CE647A">
            <w:pPr>
              <w:suppressAutoHyphens/>
              <w:jc w:val="center"/>
              <w:rPr>
                <w:sz w:val="20"/>
                <w:szCs w:val="20"/>
                <w:lang w:val="en-US" w:eastAsia="ar-SA"/>
              </w:rPr>
            </w:pPr>
            <w:r>
              <w:rPr>
                <w:sz w:val="20"/>
                <w:szCs w:val="20"/>
                <w:lang w:val="en-US" w:eastAsia="ar-SA"/>
              </w:rPr>
              <w:t>АО "АТЦ Росатома"</w:t>
            </w:r>
          </w:p>
          <w:p w:rsidR="00AE120A" w:rsidRDefault="00CE647A">
            <w:pPr>
              <w:suppressAutoHyphens/>
              <w:jc w:val="center"/>
              <w:rPr>
                <w:sz w:val="20"/>
                <w:szCs w:val="20"/>
                <w:lang w:val="en-US" w:eastAsia="ar-SA"/>
              </w:rPr>
            </w:pPr>
            <w:r>
              <w:rPr>
                <w:sz w:val="20"/>
                <w:szCs w:val="20"/>
                <w:lang w:val="en-US" w:eastAsia="ar-SA"/>
              </w:rPr>
              <w:t xml:space="preserve">194292,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г.Санкт-Петербург</w:t>
            </w:r>
            <w:proofErr w:type="spellEnd"/>
            <w:r>
              <w:rPr>
                <w:sz w:val="20"/>
                <w:szCs w:val="20"/>
                <w:lang w:val="en-US" w:eastAsia="ar-SA"/>
              </w:rPr>
              <w:t xml:space="preserve">, 3-ий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Верхний</w:t>
            </w:r>
            <w:proofErr w:type="spellEnd"/>
            <w:r>
              <w:rPr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переулок</w:t>
            </w:r>
            <w:proofErr w:type="spellEnd"/>
            <w:r>
              <w:rPr>
                <w:sz w:val="20"/>
                <w:szCs w:val="20"/>
                <w:lang w:val="en-US" w:eastAsia="ar-SA"/>
              </w:rPr>
              <w:t xml:space="preserve">, д.2 </w:t>
            </w:r>
            <w:proofErr w:type="spellStart"/>
            <w:r>
              <w:rPr>
                <w:sz w:val="20"/>
                <w:szCs w:val="20"/>
                <w:lang w:val="en-US" w:eastAsia="ar-SA"/>
              </w:rPr>
              <w:t>литер</w:t>
            </w:r>
            <w:proofErr w:type="spellEnd"/>
            <w:r>
              <w:rPr>
                <w:sz w:val="20"/>
                <w:szCs w:val="20"/>
                <w:lang w:val="en-US" w:eastAsia="ar-SA"/>
              </w:rPr>
              <w:t xml:space="preserve"> А</w:t>
            </w:r>
          </w:p>
          <w:p w:rsidR="00AE120A" w:rsidRDefault="00CE647A">
            <w:pPr>
              <w:suppressAutoHyphens/>
              <w:jc w:val="center"/>
              <w:rPr>
                <w:sz w:val="20"/>
                <w:szCs w:val="20"/>
                <w:lang w:val="en-US" w:eastAsia="ar-SA"/>
              </w:rPr>
            </w:pPr>
            <w:r>
              <w:rPr>
                <w:sz w:val="20"/>
                <w:szCs w:val="20"/>
                <w:lang w:eastAsia="ar-SA"/>
              </w:rPr>
              <w:t>Тел</w:t>
            </w:r>
            <w:r>
              <w:rPr>
                <w:sz w:val="20"/>
                <w:szCs w:val="20"/>
                <w:lang w:val="en-US" w:eastAsia="ar-SA"/>
              </w:rPr>
              <w:t xml:space="preserve">.7-812-7021901 </w:t>
            </w:r>
            <w:r>
              <w:rPr>
                <w:sz w:val="20"/>
                <w:szCs w:val="20"/>
                <w:lang w:eastAsia="ar-SA"/>
              </w:rPr>
              <w:t>Факс</w:t>
            </w:r>
            <w:r>
              <w:rPr>
                <w:sz w:val="20"/>
                <w:szCs w:val="20"/>
                <w:lang w:val="en-US" w:eastAsia="ar-SA"/>
              </w:rPr>
              <w:t xml:space="preserve"> 7-812-7021901</w:t>
            </w:r>
          </w:p>
          <w:p w:rsidR="00AE120A" w:rsidRDefault="00CE647A">
            <w:pPr>
              <w:suppressAutoHyphens/>
              <w:jc w:val="center"/>
              <w:rPr>
                <w:sz w:val="20"/>
                <w:szCs w:val="20"/>
                <w:lang w:val="en-US" w:eastAsia="ar-SA"/>
              </w:rPr>
            </w:pPr>
            <w:r>
              <w:rPr>
                <w:sz w:val="20"/>
                <w:szCs w:val="20"/>
                <w:lang w:val="en-US" w:eastAsia="ar-SA"/>
              </w:rPr>
              <w:t>Lea@nwatom.ru</w:t>
            </w:r>
          </w:p>
          <w:p w:rsidR="00AE120A" w:rsidRDefault="00CE647A">
            <w:pPr>
              <w:suppressAutoHyphens/>
              <w:jc w:val="center"/>
              <w:rPr>
                <w:sz w:val="20"/>
                <w:szCs w:val="20"/>
                <w:lang w:val="en-US" w:eastAsia="ar-SA"/>
              </w:rPr>
            </w:pPr>
            <w:r>
              <w:rPr>
                <w:sz w:val="20"/>
                <w:szCs w:val="20"/>
                <w:lang w:eastAsia="ar-SA"/>
              </w:rPr>
              <w:t>ИНН</w:t>
            </w:r>
            <w:r>
              <w:rPr>
                <w:sz w:val="20"/>
                <w:szCs w:val="20"/>
                <w:lang w:val="en-US" w:eastAsia="ar-SA"/>
              </w:rPr>
              <w:t xml:space="preserve"> 7802687430 </w:t>
            </w:r>
            <w:r>
              <w:rPr>
                <w:sz w:val="20"/>
                <w:szCs w:val="20"/>
                <w:lang w:eastAsia="ar-SA"/>
              </w:rPr>
              <w:t>КПП</w:t>
            </w:r>
            <w:r>
              <w:rPr>
                <w:sz w:val="20"/>
                <w:szCs w:val="20"/>
                <w:lang w:val="en-US" w:eastAsia="ar-SA"/>
              </w:rPr>
              <w:t xml:space="preserve"> 780201001</w:t>
            </w:r>
          </w:p>
          <w:p w:rsidR="00AE120A" w:rsidRDefault="00CE647A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ОКПО 36818224 ОГРН 1197847067626</w:t>
            </w:r>
          </w:p>
          <w:p w:rsidR="00AE120A" w:rsidRDefault="00AE120A">
            <w:pPr>
              <w:suppressAutoHyphens/>
              <w:rPr>
                <w:sz w:val="20"/>
                <w:szCs w:val="20"/>
                <w:lang w:val="en-US" w:eastAsia="ar-SA"/>
              </w:rPr>
            </w:pPr>
          </w:p>
        </w:tc>
        <w:tc>
          <w:tcPr>
            <w:tcW w:w="236" w:type="dxa"/>
            <w:vMerge w:val="restart"/>
          </w:tcPr>
          <w:p w:rsidR="00AE120A" w:rsidRDefault="00AE120A">
            <w:pPr>
              <w:rPr>
                <w:lang w:val="en-US"/>
              </w:rPr>
            </w:pPr>
          </w:p>
        </w:tc>
        <w:tc>
          <w:tcPr>
            <w:tcW w:w="4330" w:type="dxa"/>
            <w:vMerge w:val="restart"/>
          </w:tcPr>
          <w:p w:rsidR="00AE120A" w:rsidRDefault="00AE120A">
            <w:pPr>
              <w:ind w:firstLine="368"/>
              <w:rPr>
                <w:sz w:val="28"/>
                <w:szCs w:val="28"/>
              </w:rPr>
            </w:pPr>
          </w:p>
          <w:p w:rsidR="00AE120A" w:rsidRDefault="00AE120A">
            <w:pPr>
              <w:ind w:firstLine="368"/>
              <w:rPr>
                <w:sz w:val="28"/>
                <w:szCs w:val="28"/>
              </w:rPr>
            </w:pPr>
          </w:p>
          <w:p w:rsidR="00AE120A" w:rsidRDefault="00AE120A">
            <w:pPr>
              <w:ind w:firstLine="368"/>
              <w:rPr>
                <w:sz w:val="28"/>
                <w:szCs w:val="28"/>
              </w:rPr>
            </w:pPr>
          </w:p>
          <w:p w:rsidR="00AE120A" w:rsidRDefault="00CE647A">
            <w:pPr>
              <w:ind w:firstLine="368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Участникам процедуры закупки</w:t>
            </w:r>
          </w:p>
          <w:p w:rsidR="00AE120A" w:rsidRDefault="00AE120A">
            <w:pPr>
              <w:ind w:left="226"/>
            </w:pPr>
          </w:p>
        </w:tc>
      </w:tr>
      <w:tr w:rsidR="00AE120A">
        <w:trPr>
          <w:cantSplit/>
          <w:trHeight w:val="1015"/>
          <w:jc w:val="center"/>
        </w:trPr>
        <w:tc>
          <w:tcPr>
            <w:tcW w:w="5453" w:type="dxa"/>
          </w:tcPr>
          <w:p w:rsidR="00AE120A" w:rsidRDefault="00AE120A">
            <w:pPr>
              <w:rPr>
                <w:sz w:val="20"/>
                <w:szCs w:val="20"/>
              </w:rPr>
            </w:pPr>
          </w:p>
          <w:p w:rsidR="00AE120A" w:rsidRDefault="00CE64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</w:t>
            </w:r>
            <w:r w:rsidR="00C245FB">
              <w:rPr>
                <w:sz w:val="20"/>
                <w:szCs w:val="20"/>
              </w:rPr>
              <w:t xml:space="preserve">04.05.2022 </w:t>
            </w:r>
            <w:proofErr w:type="spellStart"/>
            <w:r w:rsidR="00C245FB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>____№_____</w:t>
            </w:r>
            <w:r w:rsidR="00C245FB">
              <w:rPr>
                <w:sz w:val="20"/>
                <w:szCs w:val="20"/>
              </w:rPr>
              <w:t>б</w:t>
            </w:r>
            <w:proofErr w:type="spellEnd"/>
            <w:r w:rsidR="00C245FB">
              <w:rPr>
                <w:sz w:val="20"/>
                <w:szCs w:val="20"/>
              </w:rPr>
              <w:t>/н</w:t>
            </w:r>
            <w:r>
              <w:rPr>
                <w:sz w:val="20"/>
                <w:szCs w:val="20"/>
              </w:rPr>
              <w:t>___________</w:t>
            </w:r>
          </w:p>
          <w:p w:rsidR="00AE120A" w:rsidRDefault="00CE647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31750</wp:posOffset>
                      </wp:positionV>
                      <wp:extent cx="905510" cy="238125"/>
                      <wp:effectExtent l="0" t="0" r="8890" b="9525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551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120A" w:rsidRDefault="00C245FB">
                                  <w:pPr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5862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54.3pt;margin-top:2.5pt;width:71.3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" stroked="f">
                      <v:textbox>
                        <w:txbxContent>
                          <w:p w:rsidR="00AE120A" w:rsidRDefault="00C245FB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5862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31750</wp:posOffset>
                      </wp:positionV>
                      <wp:extent cx="831215" cy="238125"/>
                      <wp:effectExtent l="0" t="0" r="6985" b="952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12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120A" w:rsidRDefault="00C245FB">
                                  <w:pPr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29.04.22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left:0;text-align:left;margin-left:142.3pt;margin-top:2.5pt;width:65.4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" stroked="f">
                      <v:textbox>
                        <w:txbxContent>
                          <w:p w:rsidR="00AE120A" w:rsidRDefault="00C245FB">
                            <w:pPr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29.04.22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E120A" w:rsidRDefault="00CE64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№_______________от___________________</w:t>
            </w:r>
          </w:p>
          <w:p w:rsidR="00AE120A" w:rsidRDefault="00AE120A">
            <w:pPr>
              <w:rPr>
                <w:sz w:val="20"/>
                <w:szCs w:val="20"/>
              </w:rPr>
            </w:pPr>
          </w:p>
          <w:p w:rsidR="00AE120A" w:rsidRDefault="00CE647A">
            <w:pPr>
              <w:jc w:val="center"/>
            </w:pPr>
            <w:r>
              <w:t>О разъяснении положений</w:t>
            </w:r>
          </w:p>
          <w:p w:rsidR="00AE120A" w:rsidRDefault="00CE647A">
            <w:pPr>
              <w:jc w:val="center"/>
            </w:pPr>
            <w:r>
              <w:t>документации по процедуре закупки</w:t>
            </w:r>
          </w:p>
          <w:p w:rsidR="00AE120A" w:rsidRDefault="00CE647A">
            <w:pPr>
              <w:jc w:val="center"/>
              <w:rPr>
                <w:lang w:val="en-US"/>
              </w:rPr>
            </w:pPr>
            <w:r>
              <w:rPr>
                <w:rStyle w:val="a3"/>
                <w:lang w:val="en-US"/>
              </w:rPr>
              <w:t>http://www.zakupki.gov.ru</w:t>
            </w:r>
            <w:r>
              <w:rPr>
                <w:rFonts w:ascii="Times New Roman CYR" w:hAnsi="Times New Roman CYR"/>
                <w:lang w:val="en-US"/>
              </w:rPr>
              <w:t xml:space="preserve"> </w:t>
            </w:r>
            <w:r>
              <w:rPr>
                <w:lang w:val="en-US"/>
              </w:rPr>
              <w:t>№ 32211350008</w:t>
            </w:r>
          </w:p>
          <w:p w:rsidR="00AE120A" w:rsidRDefault="00CE647A">
            <w:pPr>
              <w:jc w:val="center"/>
              <w:rPr>
                <w:lang w:val="en-US"/>
              </w:rPr>
            </w:pPr>
            <w:r>
              <w:rPr>
                <w:rStyle w:val="a3"/>
                <w:lang w:val="en-US"/>
              </w:rPr>
              <w:t>http://zakupki.rosatom.ru</w:t>
            </w:r>
            <w:r>
              <w:rPr>
                <w:rFonts w:ascii="Times New Roman CYR" w:hAnsi="Times New Roman CYR"/>
                <w:lang w:val="en-US"/>
              </w:rPr>
              <w:t xml:space="preserve"> </w:t>
            </w:r>
            <w:r>
              <w:rPr>
                <w:lang w:val="en-US"/>
              </w:rPr>
              <w:t>№ 220427/106050/128</w:t>
            </w:r>
          </w:p>
          <w:p w:rsidR="00AE120A" w:rsidRDefault="00CE64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http://www.etp-ets.ru № 32211350008</w:t>
            </w:r>
          </w:p>
          <w:p w:rsidR="00AE120A" w:rsidRDefault="00AE120A">
            <w:pPr>
              <w:rPr>
                <w:sz w:val="20"/>
                <w:szCs w:val="20"/>
                <w:lang w:val="en-US"/>
              </w:rPr>
            </w:pPr>
          </w:p>
          <w:p w:rsidR="00AE120A" w:rsidRDefault="00AE12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0A" w:rsidRDefault="00AE120A">
            <w:pPr>
              <w:rPr>
                <w:lang w:val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E120A" w:rsidRDefault="00AE120A"/>
        </w:tc>
      </w:tr>
    </w:tbl>
    <w:p w:rsidR="00AE120A" w:rsidRDefault="00CE647A">
      <w:pPr>
        <w:jc w:val="center"/>
        <w:rPr>
          <w:sz w:val="28"/>
          <w:szCs w:val="27"/>
        </w:rPr>
      </w:pPr>
      <w:r>
        <w:rPr>
          <w:bCs/>
          <w:sz w:val="28"/>
          <w:szCs w:val="27"/>
        </w:rPr>
        <w:t>Уважаемые господа</w:t>
      </w:r>
      <w:r>
        <w:rPr>
          <w:sz w:val="28"/>
          <w:szCs w:val="27"/>
        </w:rPr>
        <w:t>!</w:t>
      </w:r>
    </w:p>
    <w:p w:rsidR="00AE120A" w:rsidRDefault="00AE120A">
      <w:pPr>
        <w:jc w:val="center"/>
        <w:rPr>
          <w:sz w:val="28"/>
          <w:szCs w:val="27"/>
        </w:rPr>
      </w:pPr>
    </w:p>
    <w:p w:rsidR="00AE120A" w:rsidRPr="00C245FB" w:rsidRDefault="00CE647A">
      <w:pPr>
        <w:ind w:firstLine="709"/>
        <w:jc w:val="both"/>
        <w:rPr>
          <w:szCs w:val="28"/>
        </w:rPr>
      </w:pPr>
      <w:r w:rsidRPr="00C245FB">
        <w:rPr>
          <w:szCs w:val="28"/>
        </w:rPr>
        <w:t>В соответствии с подпунктом 2.2 пункта 2 раздела 1 приложения № 12 к Единому отраслевому стандарту закупок (Положению о закупке) Госкорпорации «Росатом», утвержденному решением наблюдательного совета Госкорпорации «Росатом» (протокол от 07.02.2012 № 37) (далее - ЕОСЗ), в редакции, указанной в документации по процедуре закупки, АО "АТЦ Росатома", являющееся организатором процедуры закупки на право заключения договора на поставку электрического вилочного погрузчика для нужд Нововоронежского филиала АО «АТЦ Росатома», в ответ на запрос участника процедуры закупки по информации, полученной от заказчика, сообщает следующее:</w:t>
      </w:r>
    </w:p>
    <w:p w:rsidR="00AE120A" w:rsidRDefault="00AE120A">
      <w:pPr>
        <w:jc w:val="center"/>
        <w:rPr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17"/>
        <w:gridCol w:w="4660"/>
        <w:gridCol w:w="4660"/>
      </w:tblGrid>
      <w:tr w:rsidR="00C245FB" w:rsidRPr="00C245FB" w:rsidTr="00C245FB">
        <w:trPr>
          <w:trHeight w:val="344"/>
        </w:trPr>
        <w:tc>
          <w:tcPr>
            <w:tcW w:w="817" w:type="dxa"/>
          </w:tcPr>
          <w:p w:rsidR="00C245FB" w:rsidRPr="00C245FB" w:rsidRDefault="00C245F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C245FB" w:rsidRPr="00C245FB" w:rsidRDefault="00C245FB" w:rsidP="00C245FB">
            <w:pPr>
              <w:jc w:val="center"/>
              <w:rPr>
                <w:b/>
                <w:sz w:val="28"/>
                <w:szCs w:val="28"/>
              </w:rPr>
            </w:pPr>
            <w:r w:rsidRPr="00C245FB">
              <w:rPr>
                <w:b/>
                <w:sz w:val="28"/>
                <w:szCs w:val="28"/>
              </w:rPr>
              <w:t>Вопрос</w:t>
            </w:r>
          </w:p>
        </w:tc>
        <w:tc>
          <w:tcPr>
            <w:tcW w:w="4660" w:type="dxa"/>
            <w:vAlign w:val="center"/>
          </w:tcPr>
          <w:p w:rsidR="00C245FB" w:rsidRPr="00C245FB" w:rsidRDefault="00C245FB" w:rsidP="00C245FB">
            <w:pPr>
              <w:jc w:val="center"/>
              <w:rPr>
                <w:b/>
                <w:sz w:val="28"/>
                <w:szCs w:val="28"/>
              </w:rPr>
            </w:pPr>
            <w:r w:rsidRPr="00C245FB">
              <w:rPr>
                <w:b/>
                <w:sz w:val="28"/>
                <w:szCs w:val="28"/>
              </w:rPr>
              <w:t>Ответ</w:t>
            </w:r>
          </w:p>
        </w:tc>
      </w:tr>
      <w:tr w:rsidR="00C245FB" w:rsidTr="00C245FB">
        <w:tc>
          <w:tcPr>
            <w:tcW w:w="817" w:type="dxa"/>
          </w:tcPr>
          <w:p w:rsidR="00C245FB" w:rsidRDefault="00C245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C245FB" w:rsidRPr="00C245FB" w:rsidRDefault="00C245FB" w:rsidP="00C245FB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C245FB">
              <w:rPr>
                <w:lang w:eastAsia="en-US"/>
              </w:rPr>
              <w:t>Добрый день.</w:t>
            </w:r>
          </w:p>
          <w:p w:rsidR="00C245FB" w:rsidRPr="00C245FB" w:rsidRDefault="00C245FB" w:rsidP="00C245FB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C245FB" w:rsidRPr="00C245FB" w:rsidRDefault="00C245FB" w:rsidP="00C245FB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C245FB">
              <w:rPr>
                <w:lang w:eastAsia="en-US"/>
              </w:rPr>
              <w:t>Уважаемый Заказчик, в ТОМ 2 «ТЕХНИЧЕСКАЯ ЧАСТЬ» указано: Радиус поворота - не более 2480 мм.</w:t>
            </w:r>
          </w:p>
          <w:p w:rsidR="00C245FB" w:rsidRPr="00C245FB" w:rsidRDefault="00C245FB" w:rsidP="00C245FB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C245FB">
              <w:rPr>
                <w:lang w:eastAsia="en-US"/>
              </w:rPr>
              <w:t>Мы можем предложить вилочный погрузчик с радиусом 2500 мм.</w:t>
            </w:r>
          </w:p>
          <w:p w:rsidR="00C245FB" w:rsidRPr="00C245FB" w:rsidRDefault="00C245FB" w:rsidP="00C245FB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 w:rsidRPr="00C245FB">
              <w:rPr>
                <w:lang w:eastAsia="en-US"/>
              </w:rPr>
              <w:t>Просьба расширить данный параметр для возможности податься в Ваш тендер.</w:t>
            </w:r>
          </w:p>
          <w:p w:rsidR="00C245FB" w:rsidRDefault="00C245FB" w:rsidP="00C245FB">
            <w:pPr>
              <w:rPr>
                <w:sz w:val="28"/>
                <w:szCs w:val="28"/>
              </w:rPr>
            </w:pPr>
          </w:p>
        </w:tc>
        <w:tc>
          <w:tcPr>
            <w:tcW w:w="4660" w:type="dxa"/>
            <w:vAlign w:val="center"/>
          </w:tcPr>
          <w:p w:rsidR="00C245FB" w:rsidRDefault="00C245FB" w:rsidP="00C245FB">
            <w:pPr>
              <w:widowControl w:val="0"/>
              <w:jc w:val="both"/>
              <w:rPr>
                <w:bCs/>
                <w:lang w:val="en-US"/>
              </w:rPr>
            </w:pPr>
            <w:r>
              <w:rPr>
                <w:bCs/>
              </w:rPr>
              <w:t xml:space="preserve">      </w:t>
            </w:r>
            <w:bookmarkStart w:id="0" w:name="_GoBack"/>
            <w:proofErr w:type="spellStart"/>
            <w:r>
              <w:rPr>
                <w:bCs/>
                <w:lang w:val="en-US"/>
              </w:rPr>
              <w:t>Уважаемые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участники</w:t>
            </w:r>
            <w:proofErr w:type="spellEnd"/>
            <w:r>
              <w:rPr>
                <w:bCs/>
                <w:lang w:val="en-US"/>
              </w:rPr>
              <w:t xml:space="preserve">! </w:t>
            </w:r>
          </w:p>
          <w:p w:rsidR="00C245FB" w:rsidRDefault="00C245FB" w:rsidP="00C245FB">
            <w:pPr>
              <w:widowControl w:val="0"/>
              <w:jc w:val="both"/>
              <w:rPr>
                <w:bCs/>
                <w:lang w:val="en-US"/>
              </w:rPr>
            </w:pPr>
          </w:p>
          <w:p w:rsidR="00C245FB" w:rsidRDefault="00C245FB" w:rsidP="00727B61">
            <w:pPr>
              <w:ind w:firstLine="709"/>
              <w:jc w:val="both"/>
              <w:rPr>
                <w:lang w:eastAsia="en-US"/>
              </w:rPr>
            </w:pPr>
            <w:r w:rsidRPr="00C245FB">
              <w:rPr>
                <w:lang w:eastAsia="en-US"/>
              </w:rPr>
              <w:t xml:space="preserve">  Рассмотрев поступивший запрос об увеличении радиуса поворота электрического погрузчика до 2 500 мм сообщаем, что данный параметр не может быть изменен в связи с эксплуатационными параметрами использования данной техники в помещениях с ограниченным пространством.</w:t>
            </w:r>
          </w:p>
          <w:p w:rsidR="00727B61" w:rsidRPr="00C245FB" w:rsidRDefault="00727B61" w:rsidP="00727B61">
            <w:pPr>
              <w:ind w:firstLine="709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Обращаем Ваше внимание, что внесение изменений в Технические параметры (характеристики) в момент проведения закупки не допускаются, кроме случаев, когда эти изменения являются техническими (исправление ошибок).</w:t>
            </w:r>
          </w:p>
          <w:bookmarkEnd w:id="0"/>
          <w:p w:rsidR="00C245FB" w:rsidRDefault="00C245FB" w:rsidP="00C245F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245FB" w:rsidRDefault="00C245FB" w:rsidP="00C245FB">
      <w:pPr>
        <w:jc w:val="center"/>
        <w:rPr>
          <w:sz w:val="28"/>
          <w:szCs w:val="28"/>
        </w:rPr>
      </w:pPr>
    </w:p>
    <w:sectPr w:rsidR="00C245FB">
      <w:footerReference w:type="default" r:id="rId7"/>
      <w:pgSz w:w="11906" w:h="16838"/>
      <w:pgMar w:top="1134" w:right="567" w:bottom="1702" w:left="1418" w:header="709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20A" w:rsidRDefault="00CE647A">
      <w:r>
        <w:separator/>
      </w:r>
    </w:p>
  </w:endnote>
  <w:endnote w:type="continuationSeparator" w:id="0">
    <w:p w:rsidR="00AE120A" w:rsidRDefault="00CE6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20A" w:rsidRPr="00C245FB" w:rsidRDefault="00CE647A">
    <w:pPr>
      <w:widowControl w:val="0"/>
      <w:jc w:val="both"/>
      <w:rPr>
        <w:bCs/>
        <w:sz w:val="20"/>
      </w:rPr>
    </w:pPr>
    <w:r w:rsidRPr="00C245FB">
      <w:rPr>
        <w:rFonts w:ascii="Times New Roman CYR" w:hAnsi="Times New Roman CYR"/>
        <w:sz w:val="20"/>
      </w:rPr>
      <w:t>Исполнитель</w:t>
    </w:r>
    <w:r w:rsidRPr="00C245FB">
      <w:rPr>
        <w:rFonts w:ascii="Times New Roman CYR" w:hAnsi="Times New Roman CYR"/>
        <w:sz w:val="20"/>
        <w:lang w:val="en-US"/>
      </w:rPr>
      <w:t>:</w:t>
    </w:r>
    <w:r w:rsidRPr="00C245FB">
      <w:rPr>
        <w:bCs/>
        <w:sz w:val="20"/>
        <w:lang w:val="en-US"/>
      </w:rPr>
      <w:t xml:space="preserve"> </w:t>
    </w:r>
    <w:r w:rsidR="00C245FB">
      <w:rPr>
        <w:bCs/>
        <w:sz w:val="20"/>
      </w:rPr>
      <w:t>Фомин Евгений Сергеевич</w:t>
    </w:r>
  </w:p>
  <w:p w:rsidR="00AE120A" w:rsidRPr="00C245FB" w:rsidRDefault="00CE647A">
    <w:pPr>
      <w:widowControl w:val="0"/>
      <w:jc w:val="both"/>
      <w:rPr>
        <w:bCs/>
        <w:sz w:val="20"/>
      </w:rPr>
    </w:pPr>
    <w:proofErr w:type="spellStart"/>
    <w:r w:rsidRPr="00C245FB">
      <w:rPr>
        <w:bCs/>
        <w:sz w:val="20"/>
        <w:lang w:val="en-US"/>
      </w:rPr>
      <w:t>Телефон</w:t>
    </w:r>
    <w:proofErr w:type="spellEnd"/>
    <w:r w:rsidRPr="00C245FB">
      <w:rPr>
        <w:bCs/>
        <w:sz w:val="20"/>
        <w:lang w:val="en-US"/>
      </w:rPr>
      <w:t>: 7-812-7021901</w:t>
    </w:r>
    <w:r w:rsidR="00C245FB">
      <w:rPr>
        <w:bCs/>
        <w:sz w:val="20"/>
      </w:rPr>
      <w:t>, доб.1422</w:t>
    </w:r>
  </w:p>
  <w:p w:rsidR="00AE120A" w:rsidRPr="00C245FB" w:rsidRDefault="00CE647A">
    <w:pPr>
      <w:widowControl w:val="0"/>
      <w:jc w:val="both"/>
      <w:rPr>
        <w:bCs/>
        <w:sz w:val="20"/>
        <w:lang w:val="en-US"/>
      </w:rPr>
    </w:pPr>
    <w:r w:rsidRPr="00C245FB">
      <w:rPr>
        <w:bCs/>
        <w:sz w:val="20"/>
        <w:lang w:val="en-US"/>
      </w:rPr>
      <w:t>E-Mail: Lea@nwatom.ru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20A" w:rsidRDefault="00CE647A">
      <w:r>
        <w:separator/>
      </w:r>
    </w:p>
  </w:footnote>
  <w:footnote w:type="continuationSeparator" w:id="0">
    <w:p w:rsidR="00AE120A" w:rsidRDefault="00CE64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evenAndOddHeaders/>
  <w:characterSpacingControl w:val="doNotCompress"/>
  <w:hdrShapeDefaults>
    <o:shapedefaults v:ext="edit" spidmax="7169">
      <v:stroke endarrow="block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E647A"/>
    <w:rsid w:val="00727B61"/>
    <w:rsid w:val="00AE120A"/>
    <w:rsid w:val="00C245FB"/>
    <w:rsid w:val="00CE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stroke endarrow="block"/>
    </o:shapedefaults>
    <o:shapelayout v:ext="edit">
      <o:idmap v:ext="edit" data="1"/>
    </o:shapelayout>
  </w:shapeDefaults>
  <w:decimalSymbol w:val=","/>
  <w:listSeparator w:val=";"/>
  <w15:docId w15:val="{45EE212D-87B0-41A7-A153-8EC15D181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ind w:left="-113" w:right="-113"/>
      <w:jc w:val="center"/>
      <w:outlineLvl w:val="0"/>
    </w:pPr>
    <w:rPr>
      <w:rFonts w:eastAsiaTheme="min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basedOn w:val="a0"/>
    <w:rPr>
      <w:color w:val="800080" w:themeColor="followedHyperlink"/>
      <w:u w:val="single"/>
    </w:rPr>
  </w:style>
  <w:style w:type="character" w:customStyle="1" w:styleId="10">
    <w:name w:val="Заголовок 1 Знак"/>
    <w:link w:val="1"/>
    <w:locked/>
    <w:rPr>
      <w:b/>
      <w:bCs/>
      <w:sz w:val="24"/>
      <w:szCs w:val="24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Pr>
      <w:sz w:val="24"/>
      <w:szCs w:val="24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Pr>
      <w:sz w:val="24"/>
      <w:szCs w:val="24"/>
    </w:rPr>
  </w:style>
  <w:style w:type="paragraph" w:styleId="a9">
    <w:name w:val="Balloon Text"/>
    <w:basedOn w:val="a"/>
    <w:link w:val="a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locked/>
    <w:rPr>
      <w:rFonts w:ascii="Tahoma" w:hAnsi="Tahoma" w:cs="Tahoma" w:hint="default"/>
      <w:sz w:val="16"/>
      <w:szCs w:val="16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ac">
    <w:name w:val="Выделенная цитата Знак"/>
    <w:link w:val="ab"/>
    <w:uiPriority w:val="30"/>
    <w:locked/>
    <w:rPr>
      <w:rFonts w:ascii="Calibri" w:hAnsi="Calibri" w:hint="default"/>
      <w:b/>
      <w:bCs/>
      <w:i/>
      <w:iCs/>
      <w:color w:val="4F81BD"/>
      <w:sz w:val="22"/>
      <w:szCs w:val="22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aec5a81-e4d6-4674-97f3-e9220f0136c1">
    <w:name w:val="baec5a81-e4d6-4674-97f3-e9220f0136c1"/>
    <w:basedOn w:val="a0"/>
  </w:style>
  <w:style w:type="table" w:styleId="ad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19A72-C18B-44CE-B993-9A0E1FF33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департамента</vt:lpstr>
    </vt:vector>
  </TitlesOfParts>
  <Company>Rosatom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департамента</dc:title>
  <dc:creator>user</dc:creator>
  <cp:lastModifiedBy>Евгений Фомин</cp:lastModifiedBy>
  <cp:revision>4</cp:revision>
  <cp:lastPrinted>2022-05-04T08:31:00Z</cp:lastPrinted>
  <dcterms:created xsi:type="dcterms:W3CDTF">2022-05-04T08:22:00Z</dcterms:created>
  <dcterms:modified xsi:type="dcterms:W3CDTF">2022-05-04T08:32:00Z</dcterms:modified>
</cp:coreProperties>
</file>