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AC5" w:rsidRPr="00474EFE" w:rsidRDefault="002F3AC5">
      <w:r w:rsidRPr="00474EFE">
        <w:t xml:space="preserve">На 2025 год заявки определены, сформировано 10 </w:t>
      </w:r>
      <w:r w:rsidR="00A35089" w:rsidRPr="00474EFE">
        <w:t>многоквартирных жилых домов</w:t>
      </w:r>
      <w:r w:rsidRPr="00474EFE">
        <w:t xml:space="preserve"> с большими начислениями ОДН. В этих 10 мкд приборы учета расположены в квартирах, так как отсутствуют межэтажные щиты.</w:t>
      </w:r>
    </w:p>
    <w:p w:rsidR="002F3AC5" w:rsidRPr="00474EFE" w:rsidRDefault="002F3AC5">
      <w:r w:rsidRPr="00474EFE">
        <w:t xml:space="preserve">На 2026 год будут выбраны мкд также с большими начислениями ОДН. </w:t>
      </w:r>
    </w:p>
    <w:p w:rsidR="00547277" w:rsidRDefault="00547277">
      <w:r w:rsidRPr="00474EFE">
        <w:t>Замена домов к комплексной замен</w:t>
      </w:r>
      <w:r w:rsidR="00474EFE">
        <w:t>е приборов учета не</w:t>
      </w:r>
      <w:r w:rsidRPr="00474EFE">
        <w:t>возможна.</w:t>
      </w:r>
    </w:p>
    <w:p w:rsidR="00547277" w:rsidRPr="00A35089" w:rsidRDefault="00547277">
      <w:bookmarkStart w:id="0" w:name="_GoBack"/>
      <w:bookmarkEnd w:id="0"/>
    </w:p>
    <w:sectPr w:rsidR="00547277" w:rsidRPr="00A3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65"/>
    <w:rsid w:val="00083465"/>
    <w:rsid w:val="002F3AC5"/>
    <w:rsid w:val="00474EFE"/>
    <w:rsid w:val="004E2D93"/>
    <w:rsid w:val="00547277"/>
    <w:rsid w:val="00605649"/>
    <w:rsid w:val="00A3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77C2C"/>
  <w15:chartTrackingRefBased/>
  <w15:docId w15:val="{A5CEAE04-B993-4AC1-A169-353F1D44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Дмитриева Анна Викторовна</dc:creator>
  <cp:keywords/>
  <dc:description/>
  <cp:lastModifiedBy>Дмитриева Анна Викторовна</cp:lastModifiedBy>
  <cp:revision>5</cp:revision>
  <dcterms:created xsi:type="dcterms:W3CDTF">2025-06-17T07:52:00Z</dcterms:created>
  <dcterms:modified xsi:type="dcterms:W3CDTF">2025-06-18T02:40:00Z</dcterms:modified>
</cp:coreProperties>
</file>