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 запрос от 13.08.2025 12:22:12 о разъяснении положений открытого аукциона в электронной форме без квалификационного отбора на право заключения договора поставки резервного оборудования системы охраны</w:t>
      </w:r>
    </w:p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tbl>
      <w:tblPr>
        <w:tblW w:w="10207" w:type="dxa"/>
        <w:jc w:val="left"/>
        <w:tblInd w:w="-9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15"/>
        <w:gridCol w:w="5624"/>
        <w:gridCol w:w="2268"/>
      </w:tblGrid>
      <w:tr>
        <w:trPr>
          <w:trHeight w:val="509" w:hRule="atLeast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5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>
        <w:trPr>
          <w:trHeight w:val="4255" w:hRule="atLeast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АКЦИОНЕРНОЕ ОБЩЕСТВО "ЭЛВИС-НЕОТЕК"</w:t>
            </w:r>
          </w:p>
        </w:tc>
        <w:tc>
          <w:tcPr>
            <w:tcW w:w="5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Уважаемые Господа, В части 1 заявки на участие есть положение которое конфликтует с требованием о подаче информации в обезличенном виде, а именно: " 4. Техническое предложение участника закупки, помимо материалов, указанных в тексте технических требований, должно включать: [для закупок товаров]  наименование изготовителя и страны происхождения продукции;" и в тоже время указано, что: "При указании в форме технического предложения сведений об участнике закупки и (или) его ценовом предложении, данная заявка будет отклонена." В связи с чем возникает вопрос- а если изготовитель оборудования принимает участие в конкурсе, не является ли формой раскрытия информации о нем указание на изготовителя оборудования, согласно требования пункта 4 инструкции по заполнению технического предложения? С уважением, Ларичев С.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Поставщик не всегда является изготовителем оборудования, если изготовитель оборудования принимает участие в конкурсе, то данная информация будет раскрыта во второй части заявок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Дата принятия решения о предоставлении разъяснений: 13.08.2025 г.</w:t>
      </w:r>
    </w:p>
    <w:p>
      <w:pPr>
        <w:pStyle w:val="Normal"/>
        <w:pBdr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f61c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LibreOffice/7.3.7.2$Windows_X86_64 LibreOffice_project/e114eadc50a9ff8d8c8a0567d6da8f454beeb84f</Application>
  <AppVersion>15.0000</AppVersion>
  <Pages>1</Pages>
  <Words>171</Words>
  <Characters>1151</Characters>
  <CharactersWithSpaces>1315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2016-06-14T11:13:00Z</dcterms:created>
  <dc:creator>Акстына Оксана Станиславовна</dc:creator>
  <dc:description/>
  <dc:language>ru-RU</dc:language>
  <cp:lastModifiedBy/>
  <dcterms:modified xsi:type="dcterms:W3CDTF">2025-08-13T13:41:39Z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