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9835CC">
        <w:rPr>
          <w:rFonts w:ascii="Times New Roman" w:eastAsia="Calibri" w:hAnsi="Times New Roman" w:cs="Times New Roman"/>
          <w:sz w:val="28"/>
          <w:szCs w:val="28"/>
        </w:rPr>
        <w:t>изатором открытого запроса котировок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7A7C">
        <w:rPr>
          <w:rFonts w:ascii="Times New Roman" w:eastAsia="Calibri" w:hAnsi="Times New Roman" w:cs="Times New Roman"/>
          <w:sz w:val="28"/>
          <w:szCs w:val="28"/>
        </w:rPr>
        <w:t>в электронной форме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8B4" w:rsidRPr="00CF58B4">
        <w:rPr>
          <w:rFonts w:ascii="Times New Roman" w:eastAsia="Calibri" w:hAnsi="Times New Roman" w:cs="Times New Roman"/>
          <w:sz w:val="28"/>
          <w:szCs w:val="28"/>
        </w:rPr>
        <w:t xml:space="preserve">(среди субъектов МСП)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без предварительного квалификационного отбора на право заключения договора </w:t>
      </w:r>
      <w:r w:rsidR="00C66E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9835CC">
        <w:rPr>
          <w:rFonts w:ascii="Times New Roman" w:eastAsia="Calibri" w:hAnsi="Times New Roman" w:cs="Times New Roman"/>
          <w:sz w:val="28"/>
          <w:szCs w:val="28"/>
        </w:rPr>
        <w:t>поставку</w:t>
      </w:r>
      <w:r w:rsidR="009835CC" w:rsidRPr="009835CC">
        <w:rPr>
          <w:rFonts w:ascii="Times New Roman" w:eastAsia="Calibri" w:hAnsi="Times New Roman" w:cs="Times New Roman"/>
          <w:sz w:val="28"/>
          <w:szCs w:val="28"/>
        </w:rPr>
        <w:t xml:space="preserve"> гидравлических гайковертов для нужд Филиала АО «Росатом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9835CC" w:rsidRPr="009835CC" w:rsidRDefault="009835CC" w:rsidP="009835CC">
      <w:pPr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9835CC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Уважаемый Заказчик, здравствуйте!</w:t>
      </w:r>
    </w:p>
    <w:p w:rsidR="009835CC" w:rsidRPr="009835CC" w:rsidRDefault="009835CC" w:rsidP="009835CC">
      <w:pPr>
        <w:numPr>
          <w:ilvl w:val="0"/>
          <w:numId w:val="1"/>
        </w:numPr>
        <w:ind w:left="0" w:firstLine="0"/>
        <w:contextualSpacing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Техническом задании в Подразделе 5.1 указано: </w:t>
      </w: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Перед поставкой Товара Поставщик обязан провести приемо-сдаточную калибровку для каждой единицы Товара на тарированном стенде, внесенном в Федеральный информационный фонд по обеспечению единства измерений в присутствии Покупателя.</w:t>
      </w:r>
    </w:p>
    <w:p w:rsidR="009835CC" w:rsidRPr="009835CC" w:rsidRDefault="009835CC" w:rsidP="009835CC">
      <w:pPr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Просим Вас изменить формулировку данного подраздела. Исключить необходимость проведения калибровки в присутствии Покупателя. Это связано с тем, что ни одна орга</w:t>
      </w:r>
      <w:r w:rsidR="00D62959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низация, занимающаяся калибровкой</w:t>
      </w:r>
      <w:bookmarkStart w:id="0" w:name="_GoBack"/>
      <w:bookmarkEnd w:id="0"/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такого инструмента не готова принять у себя третьих лиц, так как представитель Вашей компании по сути не будет являться лицом, у которого есть какие-либо деловые отношения с организацией, осуществляющей калибровку.</w:t>
      </w:r>
    </w:p>
    <w:p w:rsidR="009835CC" w:rsidRPr="009835CC" w:rsidRDefault="009835CC" w:rsidP="009835CC">
      <w:pPr>
        <w:widowControl w:val="0"/>
        <w:numPr>
          <w:ilvl w:val="0"/>
          <w:numId w:val="1"/>
        </w:numPr>
        <w:tabs>
          <w:tab w:val="left" w:pos="851"/>
          <w:tab w:val="center" w:pos="4677"/>
          <w:tab w:val="right" w:pos="9355"/>
        </w:tabs>
        <w:spacing w:after="0" w:line="240" w:lineRule="auto"/>
        <w:ind w:left="0" w:right="34" w:firstLine="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Техническом задании в Подразделе 5.2 указано: </w:t>
      </w: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Сертификаты калибровки гайковертов в аккредитованной в соответствии с Федеральным законом «Об аккредитации в национальной системе аккредитации» от 28.12.2013 N 412-ФЗ лаборатории. Область аккредитации калибровочной лаборатории должна охватывать метрологические характеристики гайковертов согласно настоящего ТЗ.</w:t>
      </w:r>
      <w:r w:rsidRPr="009835CC">
        <w:rPr>
          <w:rFonts w:ascii="Times New Roman" w:eastAsia="Calibri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Сертификат калибровки должен соответствовать ГОСТ </w:t>
      </w:r>
      <w:r w:rsidRPr="009835CC">
        <w:rPr>
          <w:rFonts w:ascii="Times New Roman" w:eastAsia="Calibri" w:hAnsi="Times New Roman" w:cs="Times New Roman"/>
          <w:kern w:val="2"/>
          <w:sz w:val="28"/>
          <w:szCs w:val="28"/>
          <w:lang w:val="en-US" w:eastAsia="ru-RU"/>
          <w14:ligatures w14:val="standardContextual"/>
        </w:rPr>
        <w:t>ISO</w:t>
      </w:r>
      <w:r w:rsidRPr="009835CC">
        <w:rPr>
          <w:rFonts w:ascii="Times New Roman" w:eastAsia="Calibri" w:hAnsi="Times New Roman" w:cs="Times New Roman"/>
          <w:kern w:val="2"/>
          <w:sz w:val="28"/>
          <w:szCs w:val="28"/>
          <w:lang w:eastAsia="ru-RU"/>
          <w14:ligatures w14:val="standardContextual"/>
        </w:rPr>
        <w:t>/</w:t>
      </w:r>
      <w:r w:rsidRPr="009835CC">
        <w:rPr>
          <w:rFonts w:ascii="Times New Roman" w:eastAsia="Calibri" w:hAnsi="Times New Roman" w:cs="Times New Roman"/>
          <w:kern w:val="2"/>
          <w:sz w:val="28"/>
          <w:szCs w:val="28"/>
          <w:lang w:val="en-US" w:eastAsia="ru-RU"/>
          <w14:ligatures w14:val="standardContextual"/>
        </w:rPr>
        <w:t>IEC</w:t>
      </w:r>
      <w:r w:rsidRPr="009835CC">
        <w:rPr>
          <w:rFonts w:ascii="Times New Roman" w:eastAsia="Calibri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 17025-2019 «Общие требования к компетентности испытательных и калибровочных лабораторий».</w:t>
      </w: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ходе проработки данного требования наша организация выяснила следующее: В Российской Федерации на данный момент есть только 5 (пять) калибровочных лабораторий, которые аккредитованы в соответствии с «</w:t>
      </w: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Федеральным законом «Об аккредитации в национальной системе аккредитации» от 28.12.2013 N 412-ФЗ». А именно: </w:t>
      </w: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br/>
        <w:t xml:space="preserve">ООО НПП "ИЗОТОП", ООО "САРТОРИУС РУС", ООО "АЗ-И", ФБУ "ПРИОКСКИЙ ЦСМ", ООО НПП "ЭЛЕМЕР". Информация получена с официального сайта ФГИС «АРШИН» по адресу </w:t>
      </w:r>
      <w:hyperlink r:id="rId5" w:history="1">
        <w:r w:rsidRPr="009835CC">
          <w:rPr>
            <w:rFonts w:ascii="Times New Roman" w:eastAsia="Times New Roman" w:hAnsi="Times New Roman" w:cs="Times New Roman"/>
            <w:color w:val="0563C1"/>
            <w:kern w:val="2"/>
            <w:sz w:val="28"/>
            <w:szCs w:val="28"/>
            <w:u w:val="single"/>
            <w:lang w:eastAsia="ru-RU"/>
            <w14:ligatures w14:val="standardContextual"/>
          </w:rPr>
          <w:t>https://pub.fsa.gov.ru/ral</w:t>
        </w:r>
      </w:hyperlink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Как выяснилось, указанные выше аккредитованные калибровочные лаборатории не соответствуют данному требованию - «Область аккредитации </w:t>
      </w: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lastRenderedPageBreak/>
        <w:t>калибровочной лаборатории должна охватывать метрологические характеристики гайковертов согласно ТЗ». Таким образом, не представляется возможны выполнить указанное требование в ТЗ.</w:t>
      </w: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>В связи с выше изложенным, полагаем, что в Техническом задании допущена ошибка. Просим Вас изменить формулировку требований к калибровке, допустив калибровку гайковертов на «Стенде измерения крутящего момента, внесённого в Государственный реестр средств измерений».</w:t>
      </w: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</w:pPr>
      <w:r w:rsidRPr="009835CC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  <w14:ligatures w14:val="standardContextual"/>
        </w:rPr>
        <w:t xml:space="preserve">В случае, если наши доводы не корректны, просим Вас сориентировать нас и других потенциальных Поставщиков, указав Лабораторию, которая по Вашему мнению может удовлетворить Ваше требование к калибровке. </w:t>
      </w:r>
    </w:p>
    <w:p w:rsidR="005972E3" w:rsidRDefault="005972E3" w:rsidP="00597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859" w:rsidRPr="00182696" w:rsidRDefault="008F7A7C" w:rsidP="00B97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5972E3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1B76ED" w:rsidRDefault="00182696" w:rsidP="00CF5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C16AD" w:rsidRDefault="008C16AD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859" w:rsidRDefault="009835CC" w:rsidP="00604402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04402">
        <w:rPr>
          <w:rFonts w:ascii="Times New Roman" w:hAnsi="Times New Roman" w:cs="Times New Roman"/>
          <w:sz w:val="28"/>
          <w:szCs w:val="28"/>
        </w:rPr>
        <w:t xml:space="preserve">   Внесены изменения </w:t>
      </w:r>
      <w:r w:rsidR="00AD0ACC">
        <w:rPr>
          <w:rFonts w:ascii="Times New Roman" w:hAnsi="Times New Roman" w:cs="Times New Roman"/>
          <w:sz w:val="28"/>
          <w:szCs w:val="28"/>
        </w:rPr>
        <w:t xml:space="preserve">в </w:t>
      </w:r>
      <w:r w:rsidR="00604402">
        <w:rPr>
          <w:rFonts w:ascii="Times New Roman" w:hAnsi="Times New Roman" w:cs="Times New Roman"/>
          <w:sz w:val="28"/>
          <w:szCs w:val="28"/>
        </w:rPr>
        <w:t>Подраздел 5.1 Раздела 5</w:t>
      </w:r>
      <w:r w:rsidR="00604402" w:rsidRPr="00604402">
        <w:t xml:space="preserve"> </w:t>
      </w:r>
      <w:r w:rsidR="00604402">
        <w:rPr>
          <w:rFonts w:ascii="Times New Roman" w:hAnsi="Times New Roman" w:cs="Times New Roman"/>
          <w:sz w:val="28"/>
          <w:szCs w:val="28"/>
        </w:rPr>
        <w:t>Технического задания и Проект Договора (</w:t>
      </w:r>
      <w:r w:rsidR="00604402" w:rsidRPr="00604402">
        <w:rPr>
          <w:rFonts w:ascii="Times New Roman" w:hAnsi="Times New Roman" w:cs="Times New Roman"/>
          <w:sz w:val="28"/>
          <w:szCs w:val="28"/>
        </w:rPr>
        <w:t>Приложение №2 к Договору – Техническое задание).</w:t>
      </w:r>
    </w:p>
    <w:p w:rsidR="009835CC" w:rsidRDefault="009835CC" w:rsidP="00983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5CC" w:rsidRPr="009835CC" w:rsidRDefault="009835CC" w:rsidP="009835CC">
      <w:pPr>
        <w:tabs>
          <w:tab w:val="left" w:pos="56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835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72E9">
        <w:rPr>
          <w:rFonts w:ascii="Times New Roman" w:hAnsi="Times New Roman" w:cs="Times New Roman"/>
          <w:sz w:val="28"/>
          <w:szCs w:val="28"/>
        </w:rPr>
        <w:t xml:space="preserve"> </w:t>
      </w:r>
      <w:r w:rsidRPr="009835CC">
        <w:rPr>
          <w:rFonts w:ascii="Times New Roman" w:eastAsia="Calibri" w:hAnsi="Times New Roman" w:cs="Times New Roman"/>
          <w:sz w:val="28"/>
          <w:szCs w:val="28"/>
        </w:rPr>
        <w:t>В реестре аккредитованных лиц, размещенном на сайте Федеральной службы по аккредитации (</w:t>
      </w:r>
      <w:hyperlink r:id="rId6" w:history="1">
        <w:r w:rsidRPr="009835CC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https://pub.fsa.gov.ru/ral</w:t>
        </w:r>
      </w:hyperlink>
      <w:r w:rsidRPr="009835CC">
        <w:rPr>
          <w:rFonts w:ascii="Times New Roman" w:eastAsia="Calibri" w:hAnsi="Times New Roman" w:cs="Times New Roman"/>
          <w:sz w:val="28"/>
          <w:szCs w:val="28"/>
        </w:rPr>
        <w:t>) более тысячи организаций с действующей аккредитацией в области обеспечения единства измерений.</w:t>
      </w: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sz w:val="28"/>
          <w:szCs w:val="28"/>
        </w:rPr>
        <w:t>Приводим пример аккредитованных организаций, с областью аккредитации, удовлетворяющей требованию технического задания:</w:t>
      </w: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5CC" w:rsidRPr="009835CC" w:rsidRDefault="009835CC" w:rsidP="006972E9">
      <w:pPr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sz w:val="28"/>
          <w:szCs w:val="28"/>
        </w:rPr>
        <w:t>ФБУ "ПРИОКСКИЙ ЦСМ" (</w:t>
      </w:r>
      <w:hyperlink r:id="rId7" w:history="1">
        <w:r w:rsidRPr="009835CC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https://pub.fsa.gov.ru/ral/view/37106/current-aa</w:t>
        </w:r>
      </w:hyperlink>
      <w:r w:rsidRPr="009835C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835CC" w:rsidRDefault="009835CC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C464C5" wp14:editId="624DA92F">
            <wp:extent cx="6202045" cy="2019925"/>
            <wp:effectExtent l="0" t="0" r="0" b="0"/>
            <wp:docPr id="1" name="Рисунок 1" descr="cid:image001.jpg@01DC2ECB.9189FA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1.jpg@01DC2ECB.9189FAD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744" cy="205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02" w:rsidRPr="009835CC" w:rsidRDefault="00604402" w:rsidP="009835CC">
      <w:pPr>
        <w:widowControl w:val="0"/>
        <w:spacing w:after="0" w:line="240" w:lineRule="auto"/>
        <w:ind w:left="720" w:hanging="100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5CC" w:rsidRPr="009835CC" w:rsidRDefault="009835CC" w:rsidP="009835C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5CC" w:rsidRPr="009835CC" w:rsidRDefault="009835CC" w:rsidP="006972E9">
      <w:pPr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sz w:val="28"/>
          <w:szCs w:val="28"/>
        </w:rPr>
        <w:lastRenderedPageBreak/>
        <w:t>ООО «</w:t>
      </w:r>
      <w:proofErr w:type="spellStart"/>
      <w:r w:rsidRPr="009835CC">
        <w:rPr>
          <w:rFonts w:ascii="Times New Roman" w:eastAsia="Calibri" w:hAnsi="Times New Roman" w:cs="Times New Roman"/>
          <w:sz w:val="28"/>
          <w:szCs w:val="28"/>
        </w:rPr>
        <w:t>Автопрогресс</w:t>
      </w:r>
      <w:proofErr w:type="spellEnd"/>
      <w:r w:rsidRPr="009835CC">
        <w:rPr>
          <w:rFonts w:ascii="Times New Roman" w:eastAsia="Calibri" w:hAnsi="Times New Roman" w:cs="Times New Roman"/>
          <w:sz w:val="28"/>
          <w:szCs w:val="28"/>
        </w:rPr>
        <w:t>-М» (</w:t>
      </w:r>
      <w:hyperlink r:id="rId10" w:history="1">
        <w:r w:rsidRPr="009835CC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https://pub.fsa.gov.ru/ral/view/36904/current-aa</w:t>
        </w:r>
      </w:hyperlink>
      <w:r w:rsidRPr="009835C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835CC" w:rsidRPr="009835CC" w:rsidRDefault="009835CC" w:rsidP="00604402">
      <w:pPr>
        <w:widowControl w:val="0"/>
        <w:spacing w:after="0" w:line="240" w:lineRule="auto"/>
        <w:ind w:left="720" w:hanging="862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5AA791" wp14:editId="4ED9851E">
            <wp:extent cx="6048735" cy="1915795"/>
            <wp:effectExtent l="0" t="0" r="9525" b="8255"/>
            <wp:docPr id="2" name="Рисунок 3" descr="cid:image002.jpg@01DC2ECB.9189FA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id:image002.jpg@01DC2ECB.9189FAD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386" cy="192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5CC" w:rsidRPr="009835CC" w:rsidRDefault="009835CC" w:rsidP="009835CC">
      <w:pPr>
        <w:widowControl w:val="0"/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9835CC" w:rsidRPr="009835CC" w:rsidRDefault="009835CC" w:rsidP="00604402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sz w:val="28"/>
          <w:szCs w:val="28"/>
        </w:rPr>
        <w:t xml:space="preserve">УНИИМ - филиал </w:t>
      </w:r>
      <w:r w:rsidR="00604402">
        <w:rPr>
          <w:rFonts w:ascii="Times New Roman" w:eastAsia="Calibri" w:hAnsi="Times New Roman" w:cs="Times New Roman"/>
          <w:sz w:val="28"/>
          <w:szCs w:val="28"/>
        </w:rPr>
        <w:t xml:space="preserve">ФГУП «ВНИИМ им. </w:t>
      </w:r>
      <w:proofErr w:type="spellStart"/>
      <w:r w:rsidR="00604402">
        <w:rPr>
          <w:rFonts w:ascii="Times New Roman" w:eastAsia="Calibri" w:hAnsi="Times New Roman" w:cs="Times New Roman"/>
          <w:sz w:val="28"/>
          <w:szCs w:val="28"/>
        </w:rPr>
        <w:t>Д.И.Менделеева</w:t>
      </w:r>
      <w:proofErr w:type="spellEnd"/>
      <w:r w:rsidR="00604402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9835CC">
        <w:rPr>
          <w:rFonts w:ascii="Times New Roman" w:eastAsia="Calibri" w:hAnsi="Times New Roman" w:cs="Times New Roman"/>
          <w:sz w:val="28"/>
          <w:szCs w:val="28"/>
        </w:rPr>
        <w:t>(</w:t>
      </w:r>
      <w:hyperlink r:id="rId13" w:history="1">
        <w:r w:rsidRPr="009835CC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https://pub.fsa.gov.ru/ral/view/31090/current-aa</w:t>
        </w:r>
      </w:hyperlink>
      <w:r w:rsidRPr="009835CC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835CC" w:rsidRPr="009835CC" w:rsidRDefault="009835CC" w:rsidP="00604402">
      <w:pPr>
        <w:widowControl w:val="0"/>
        <w:spacing w:after="0" w:line="240" w:lineRule="auto"/>
        <w:ind w:left="720" w:hanging="1713"/>
        <w:rPr>
          <w:rFonts w:ascii="Times New Roman" w:eastAsia="Calibri" w:hAnsi="Times New Roman" w:cs="Times New Roman"/>
          <w:sz w:val="28"/>
          <w:szCs w:val="28"/>
        </w:rPr>
      </w:pPr>
      <w:r w:rsidRPr="009835C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DB42E4" wp14:editId="3D89EB86">
            <wp:extent cx="7036905" cy="2011680"/>
            <wp:effectExtent l="0" t="0" r="0" b="7620"/>
            <wp:docPr id="3" name="Рисунок 4" descr="cid:image003.jpg@01DC2ECB.9189FA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id:image003.jpg@01DC2ECB.9189FAD0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842" cy="201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5CC" w:rsidRPr="009835CC" w:rsidRDefault="009835CC" w:rsidP="0060440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35CC" w:rsidRPr="00983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A220F"/>
    <w:multiLevelType w:val="hybridMultilevel"/>
    <w:tmpl w:val="4CB4F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526B2"/>
    <w:multiLevelType w:val="hybridMultilevel"/>
    <w:tmpl w:val="0EE02A6A"/>
    <w:lvl w:ilvl="0" w:tplc="99AAB85C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82696"/>
    <w:rsid w:val="001A6AFF"/>
    <w:rsid w:val="001B76ED"/>
    <w:rsid w:val="00327632"/>
    <w:rsid w:val="00384DEC"/>
    <w:rsid w:val="00537742"/>
    <w:rsid w:val="005972E3"/>
    <w:rsid w:val="00604402"/>
    <w:rsid w:val="006429A6"/>
    <w:rsid w:val="006972E9"/>
    <w:rsid w:val="00812859"/>
    <w:rsid w:val="008303E8"/>
    <w:rsid w:val="00895B5F"/>
    <w:rsid w:val="008970E4"/>
    <w:rsid w:val="008C16AD"/>
    <w:rsid w:val="008F7A7C"/>
    <w:rsid w:val="009261B1"/>
    <w:rsid w:val="009835CC"/>
    <w:rsid w:val="00AD0742"/>
    <w:rsid w:val="00AD0ACC"/>
    <w:rsid w:val="00B97DD4"/>
    <w:rsid w:val="00BE145F"/>
    <w:rsid w:val="00C17691"/>
    <w:rsid w:val="00C66ECD"/>
    <w:rsid w:val="00CF58B4"/>
    <w:rsid w:val="00D62959"/>
    <w:rsid w:val="00E1659B"/>
    <w:rsid w:val="00E95F9D"/>
    <w:rsid w:val="00EA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DC3FD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ub.fsa.gov.ru/ral/view/31090/current-a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ub.fsa.gov.ru/ral/view/37106/current-aa" TargetMode="External"/><Relationship Id="rId12" Type="http://schemas.openxmlformats.org/officeDocument/2006/relationships/image" Target="cid:image002.jpg@01DC2ECB.9189FAD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ub.fsa.gov.ru/ral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pub.fsa.gov.ru/ral" TargetMode="External"/><Relationship Id="rId15" Type="http://schemas.openxmlformats.org/officeDocument/2006/relationships/image" Target="cid:image003.jpg@01DC2ECB.9189FAD0" TargetMode="External"/><Relationship Id="rId10" Type="http://schemas.openxmlformats.org/officeDocument/2006/relationships/hyperlink" Target="https://pub.fsa.gov.ru/ral/view/36904/current-aa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01.jpg@01DC2ECB.9189FAD0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Белянкина Ирина Андреевна</cp:lastModifiedBy>
  <cp:revision>14</cp:revision>
  <dcterms:created xsi:type="dcterms:W3CDTF">2025-04-16T07:33:00Z</dcterms:created>
  <dcterms:modified xsi:type="dcterms:W3CDTF">2025-09-29T11:56:00Z</dcterms:modified>
</cp:coreProperties>
</file>