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820FC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Уважаемый Заказчик!</w:t>
      </w:r>
    </w:p>
    <w:p w14:paraId="7F262122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Просим разъяснить необходимость предоставления данного документа и его правомерность в отношении поставляемого электродвигателя ДАЗО4-450</w:t>
      </w:r>
      <w:r w:rsidRPr="004803D7">
        <w:rPr>
          <w:rFonts w:ascii="Times New Roman" w:hAnsi="Times New Roman" w:cs="Times New Roman"/>
        </w:rPr>
        <w:t>Y</w:t>
      </w:r>
      <w:r w:rsidRPr="004803D7">
        <w:rPr>
          <w:rFonts w:ascii="Times New Roman" w:hAnsi="Times New Roman" w:cs="Times New Roman"/>
          <w:lang w:val="ru-RU"/>
        </w:rPr>
        <w:t>К-8МУ1, исходя из следующего:</w:t>
      </w:r>
    </w:p>
    <w:p w14:paraId="74D22164" w14:textId="77777777" w:rsidR="004803D7" w:rsidRPr="004803D7" w:rsidRDefault="004803D7" w:rsidP="004803D7">
      <w:pPr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b/>
          <w:bCs/>
          <w:lang w:val="ru-RU"/>
        </w:rPr>
        <w:t>Технический регламент Таможенного союза ТР ТС 004/2011 «О безопасности низковольтного оборудования»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lang w:val="ru-RU"/>
        </w:rPr>
        <w:t>распространяется на электрооборудование, предназначенное для использования при номинальном напряжении от 50 до 1000 В переменного тока и от 75 до 1500 В постоянного тока (пункт 1 Статьи 1 ТР ТС 004/2011).</w:t>
      </w:r>
    </w:p>
    <w:p w14:paraId="3C57E5E6" w14:textId="77777777" w:rsidR="004803D7" w:rsidRPr="004803D7" w:rsidRDefault="004803D7" w:rsidP="004803D7">
      <w:pPr>
        <w:numPr>
          <w:ilvl w:val="1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Согласно Приложению 1 к ТЗ, номинальное напряжение поставляемого электродвигателя составляет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b/>
          <w:bCs/>
          <w:lang w:val="ru-RU"/>
        </w:rPr>
        <w:t>6000 В (6 кВ)</w:t>
      </w:r>
      <w:r w:rsidRPr="004803D7">
        <w:rPr>
          <w:rFonts w:ascii="Times New Roman" w:hAnsi="Times New Roman" w:cs="Times New Roman"/>
          <w:lang w:val="ru-RU"/>
        </w:rPr>
        <w:t>.</w:t>
      </w:r>
    </w:p>
    <w:p w14:paraId="131B8A0A" w14:textId="77777777" w:rsidR="004803D7" w:rsidRPr="004803D7" w:rsidRDefault="004803D7" w:rsidP="004803D7">
      <w:pPr>
        <w:numPr>
          <w:ilvl w:val="1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Таким образом, указанное оборудование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b/>
          <w:bCs/>
          <w:lang w:val="ru-RU"/>
        </w:rPr>
        <w:t>не относится к сфере регулирования ТР ТС 004/2011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lang w:val="ru-RU"/>
        </w:rPr>
        <w:t>и не подлежит обязательной оценке (подтверждению) соответствия в форме декларирования или сертификации по данному регламенту.</w:t>
      </w:r>
    </w:p>
    <w:p w14:paraId="228B612D" w14:textId="77777777" w:rsidR="004803D7" w:rsidRPr="004803D7" w:rsidRDefault="004803D7" w:rsidP="004803D7">
      <w:pPr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b/>
          <w:bCs/>
          <w:lang w:val="ru-RU"/>
        </w:rPr>
        <w:t>Технический регламент Таможенного союза ТР ТС 020/2011 «Электромагнитная совместимость технических средств»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lang w:val="ru-RU"/>
        </w:rPr>
        <w:t>устанавливает требования к электромагнитной совместимости технических средств. Единый перечень продукции, подлежащей обязательной оценке (подтверждению) соответствия в рамках ТР ТС 020/2011, утвержден Решением Коллегии ЕЭК № 293 от 25 декабря 2012 г.</w:t>
      </w:r>
    </w:p>
    <w:p w14:paraId="581BB005" w14:textId="77777777" w:rsidR="004803D7" w:rsidRPr="004803D7" w:rsidRDefault="004803D7" w:rsidP="004803D7">
      <w:pPr>
        <w:numPr>
          <w:ilvl w:val="1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Асинхронные электродвигатели переменного тока мощностью 400 кВт и напряжением 6 кВ, согласно указанному перечню,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b/>
          <w:bCs/>
          <w:lang w:val="ru-RU"/>
        </w:rPr>
        <w:t>не включены в список продукции, подлежащей обязательному подтверждению соответствия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lang w:val="ru-RU"/>
        </w:rPr>
        <w:t>требованиям ТР ТС 020/2011.</w:t>
      </w:r>
    </w:p>
    <w:p w14:paraId="393CA441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b/>
          <w:bCs/>
          <w:lang w:val="ru-RU"/>
        </w:rPr>
        <w:t>Вывод и требование:</w:t>
      </w:r>
    </w:p>
    <w:p w14:paraId="667635CA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На основании изложенного, требование о предоставлении «Копии документа о соответствии Товара требованиям ТР ТС 004/2011 и ТР ТС 020/2011» является технически и юридически необоснованным для закупаемой позиции, поскольку данное оборудование не подпадает под действие указанных технических регламентов.</w:t>
      </w:r>
    </w:p>
    <w:p w14:paraId="5FFA80F7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Предъявление требования о предоставлении документа, который по закону не может быть получен для данного типа оборудования, создает необоснованное препятствие для участия добросовестных поставщиков, является избыточным административным барьером и, по сути,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b/>
          <w:bCs/>
          <w:lang w:val="ru-RU"/>
        </w:rPr>
        <w:t>ограничивает конкуренцию</w:t>
      </w:r>
      <w:r w:rsidRPr="004803D7">
        <w:rPr>
          <w:rFonts w:ascii="Times New Roman" w:hAnsi="Times New Roman" w:cs="Times New Roman"/>
          <w:lang w:val="ru-RU"/>
        </w:rPr>
        <w:t>, нарушая базовые принципы закупочной деятельности, установленные Законом № 223-ФЗ.</w:t>
      </w:r>
    </w:p>
    <w:p w14:paraId="283263DE" w14:textId="77777777" w:rsidR="004803D7" w:rsidRPr="004803D7" w:rsidRDefault="004803D7" w:rsidP="004803D7">
      <w:pPr>
        <w:jc w:val="both"/>
        <w:rPr>
          <w:rFonts w:ascii="Times New Roman" w:hAnsi="Times New Roman" w:cs="Times New Roman"/>
        </w:rPr>
      </w:pPr>
      <w:r w:rsidRPr="004803D7">
        <w:rPr>
          <w:rFonts w:ascii="Times New Roman" w:hAnsi="Times New Roman" w:cs="Times New Roman"/>
          <w:lang w:val="ru-RU"/>
        </w:rPr>
        <w:t xml:space="preserve">В связи с вышеизложенным, в соответствии с частью </w:t>
      </w:r>
      <w:r w:rsidRPr="004803D7">
        <w:rPr>
          <w:rFonts w:ascii="Times New Roman" w:hAnsi="Times New Roman" w:cs="Times New Roman"/>
        </w:rPr>
        <w:t xml:space="preserve">5 </w:t>
      </w:r>
      <w:proofErr w:type="spellStart"/>
      <w:r w:rsidRPr="004803D7">
        <w:rPr>
          <w:rFonts w:ascii="Times New Roman" w:hAnsi="Times New Roman" w:cs="Times New Roman"/>
        </w:rPr>
        <w:t>статьи</w:t>
      </w:r>
      <w:proofErr w:type="spellEnd"/>
      <w:r w:rsidRPr="004803D7">
        <w:rPr>
          <w:rFonts w:ascii="Times New Roman" w:hAnsi="Times New Roman" w:cs="Times New Roman"/>
        </w:rPr>
        <w:t xml:space="preserve"> 3.4 </w:t>
      </w:r>
      <w:proofErr w:type="spellStart"/>
      <w:r w:rsidRPr="004803D7">
        <w:rPr>
          <w:rFonts w:ascii="Times New Roman" w:hAnsi="Times New Roman" w:cs="Times New Roman"/>
        </w:rPr>
        <w:t>Закона</w:t>
      </w:r>
      <w:proofErr w:type="spellEnd"/>
      <w:r w:rsidRPr="004803D7">
        <w:rPr>
          <w:rFonts w:ascii="Times New Roman" w:hAnsi="Times New Roman" w:cs="Times New Roman"/>
        </w:rPr>
        <w:t xml:space="preserve"> № 223-ФЗ, </w:t>
      </w:r>
      <w:proofErr w:type="spellStart"/>
      <w:r w:rsidRPr="004803D7">
        <w:rPr>
          <w:rFonts w:ascii="Times New Roman" w:hAnsi="Times New Roman" w:cs="Times New Roman"/>
        </w:rPr>
        <w:t>просим</w:t>
      </w:r>
      <w:proofErr w:type="spellEnd"/>
      <w:r w:rsidRPr="004803D7">
        <w:rPr>
          <w:rFonts w:ascii="Times New Roman" w:hAnsi="Times New Roman" w:cs="Times New Roman"/>
        </w:rPr>
        <w:t>:</w:t>
      </w:r>
    </w:p>
    <w:p w14:paraId="302DF0D9" w14:textId="77777777" w:rsidR="004803D7" w:rsidRPr="004803D7" w:rsidRDefault="004803D7" w:rsidP="004803D7">
      <w:pPr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>Дать официальное разъяснение по данному пункту ТЗ.</w:t>
      </w:r>
    </w:p>
    <w:p w14:paraId="6D7D8D52" w14:textId="77777777" w:rsidR="004803D7" w:rsidRPr="004803D7" w:rsidRDefault="004803D7" w:rsidP="004803D7">
      <w:pPr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b/>
          <w:bCs/>
          <w:lang w:val="ru-RU"/>
        </w:rPr>
        <w:t>Исключить</w:t>
      </w:r>
      <w:r w:rsidRPr="004803D7">
        <w:rPr>
          <w:rFonts w:ascii="Times New Roman" w:hAnsi="Times New Roman" w:cs="Times New Roman"/>
        </w:rPr>
        <w:t> </w:t>
      </w:r>
      <w:r w:rsidRPr="004803D7">
        <w:rPr>
          <w:rFonts w:ascii="Times New Roman" w:hAnsi="Times New Roman" w:cs="Times New Roman"/>
          <w:lang w:val="ru-RU"/>
        </w:rPr>
        <w:t>требование о предоставлении «Копии документа о соответствии Товара требованиям ТР ТС 004/2011 и ТР ТС 020/2011» из подраздела 5.2 Технического задания и внести соответствующие изменения в закупочную документацию.</w:t>
      </w:r>
    </w:p>
    <w:p w14:paraId="04A3707D" w14:textId="77777777" w:rsidR="004803D7" w:rsidRPr="004803D7" w:rsidRDefault="004803D7" w:rsidP="004803D7">
      <w:pPr>
        <w:jc w:val="both"/>
        <w:rPr>
          <w:rFonts w:ascii="Times New Roman" w:hAnsi="Times New Roman" w:cs="Times New Roman"/>
          <w:lang w:val="ru-RU"/>
        </w:rPr>
      </w:pPr>
      <w:r w:rsidRPr="004803D7">
        <w:rPr>
          <w:rFonts w:ascii="Times New Roman" w:hAnsi="Times New Roman" w:cs="Times New Roman"/>
          <w:lang w:val="ru-RU"/>
        </w:rPr>
        <w:t xml:space="preserve">В случае отсутствия разъяснений или оставления указанного требования без изменений, мы будем вынуждены расценивать его как нарушающее принципы равноправия, справедливости и отсутствия </w:t>
      </w:r>
      <w:r w:rsidRPr="004803D7">
        <w:rPr>
          <w:rFonts w:ascii="Times New Roman" w:hAnsi="Times New Roman" w:cs="Times New Roman"/>
          <w:lang w:val="ru-RU"/>
        </w:rPr>
        <w:lastRenderedPageBreak/>
        <w:t>дискриминации в отношении потенциальных поставщиков и будем рассматривать возможность обжалования действий Заказчика в установленном порядке.</w:t>
      </w:r>
    </w:p>
    <w:p w14:paraId="3BFC4100" w14:textId="31C2CD3B" w:rsidR="00F6422A" w:rsidRPr="004803D7" w:rsidRDefault="00F6422A" w:rsidP="004803D7">
      <w:pPr>
        <w:jc w:val="both"/>
        <w:rPr>
          <w:lang w:val="ru-RU"/>
        </w:rPr>
      </w:pPr>
    </w:p>
    <w:sectPr w:rsidR="00F6422A" w:rsidRPr="0048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7BA"/>
    <w:multiLevelType w:val="multilevel"/>
    <w:tmpl w:val="77965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65B1A"/>
    <w:multiLevelType w:val="hybridMultilevel"/>
    <w:tmpl w:val="AB321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25858"/>
    <w:multiLevelType w:val="multilevel"/>
    <w:tmpl w:val="FC5C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436776"/>
    <w:multiLevelType w:val="multilevel"/>
    <w:tmpl w:val="C92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D1CCE"/>
    <w:multiLevelType w:val="multilevel"/>
    <w:tmpl w:val="97EC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C1654"/>
    <w:multiLevelType w:val="multilevel"/>
    <w:tmpl w:val="8F30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6B5C9A"/>
    <w:multiLevelType w:val="multilevel"/>
    <w:tmpl w:val="7D38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81827"/>
    <w:multiLevelType w:val="multilevel"/>
    <w:tmpl w:val="87C0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431800"/>
    <w:multiLevelType w:val="multilevel"/>
    <w:tmpl w:val="B830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B2065"/>
    <w:multiLevelType w:val="multilevel"/>
    <w:tmpl w:val="DBCA8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000233"/>
    <w:multiLevelType w:val="multilevel"/>
    <w:tmpl w:val="2A14B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E02E05"/>
    <w:multiLevelType w:val="multilevel"/>
    <w:tmpl w:val="45343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23F7B"/>
    <w:multiLevelType w:val="multilevel"/>
    <w:tmpl w:val="0DC4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344A6D"/>
    <w:multiLevelType w:val="multilevel"/>
    <w:tmpl w:val="D83C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7529B7"/>
    <w:multiLevelType w:val="multilevel"/>
    <w:tmpl w:val="21CE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66548E"/>
    <w:multiLevelType w:val="multilevel"/>
    <w:tmpl w:val="301A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D8445F"/>
    <w:multiLevelType w:val="multilevel"/>
    <w:tmpl w:val="756AE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3E2031"/>
    <w:multiLevelType w:val="multilevel"/>
    <w:tmpl w:val="47003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D3003E"/>
    <w:multiLevelType w:val="multilevel"/>
    <w:tmpl w:val="1284A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A70250"/>
    <w:multiLevelType w:val="multilevel"/>
    <w:tmpl w:val="C2805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177BB6"/>
    <w:multiLevelType w:val="multilevel"/>
    <w:tmpl w:val="714AA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5001251">
    <w:abstractNumId w:val="13"/>
  </w:num>
  <w:num w:numId="2" w16cid:durableId="2020036975">
    <w:abstractNumId w:val="1"/>
  </w:num>
  <w:num w:numId="3" w16cid:durableId="69885765">
    <w:abstractNumId w:val="7"/>
  </w:num>
  <w:num w:numId="4" w16cid:durableId="202912107">
    <w:abstractNumId w:val="6"/>
  </w:num>
  <w:num w:numId="5" w16cid:durableId="1420446624">
    <w:abstractNumId w:val="5"/>
  </w:num>
  <w:num w:numId="6" w16cid:durableId="586117741">
    <w:abstractNumId w:val="0"/>
  </w:num>
  <w:num w:numId="7" w16cid:durableId="1511484608">
    <w:abstractNumId w:val="14"/>
  </w:num>
  <w:num w:numId="8" w16cid:durableId="1520970867">
    <w:abstractNumId w:val="12"/>
  </w:num>
  <w:num w:numId="9" w16cid:durableId="716666398">
    <w:abstractNumId w:val="10"/>
  </w:num>
  <w:num w:numId="10" w16cid:durableId="756370596">
    <w:abstractNumId w:val="11"/>
  </w:num>
  <w:num w:numId="11" w16cid:durableId="248583477">
    <w:abstractNumId w:val="18"/>
  </w:num>
  <w:num w:numId="12" w16cid:durableId="2064059773">
    <w:abstractNumId w:val="8"/>
  </w:num>
  <w:num w:numId="13" w16cid:durableId="2000452908">
    <w:abstractNumId w:val="4"/>
  </w:num>
  <w:num w:numId="14" w16cid:durableId="1103838435">
    <w:abstractNumId w:val="15"/>
  </w:num>
  <w:num w:numId="15" w16cid:durableId="277683091">
    <w:abstractNumId w:val="2"/>
  </w:num>
  <w:num w:numId="16" w16cid:durableId="1056585400">
    <w:abstractNumId w:val="17"/>
  </w:num>
  <w:num w:numId="17" w16cid:durableId="497425983">
    <w:abstractNumId w:val="19"/>
  </w:num>
  <w:num w:numId="18" w16cid:durableId="1855220251">
    <w:abstractNumId w:val="3"/>
  </w:num>
  <w:num w:numId="19" w16cid:durableId="114760930">
    <w:abstractNumId w:val="9"/>
  </w:num>
  <w:num w:numId="20" w16cid:durableId="850795810">
    <w:abstractNumId w:val="20"/>
  </w:num>
  <w:num w:numId="21" w16cid:durableId="19468824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B2"/>
    <w:rsid w:val="000057FF"/>
    <w:rsid w:val="00020A8A"/>
    <w:rsid w:val="00060C22"/>
    <w:rsid w:val="00094D41"/>
    <w:rsid w:val="000E5B48"/>
    <w:rsid w:val="000F67AC"/>
    <w:rsid w:val="001109A2"/>
    <w:rsid w:val="00154AD0"/>
    <w:rsid w:val="00165DDA"/>
    <w:rsid w:val="00186A45"/>
    <w:rsid w:val="001E2EE0"/>
    <w:rsid w:val="001E6AB2"/>
    <w:rsid w:val="00233EBB"/>
    <w:rsid w:val="00261570"/>
    <w:rsid w:val="002636A6"/>
    <w:rsid w:val="002C0058"/>
    <w:rsid w:val="002E7A17"/>
    <w:rsid w:val="00305C19"/>
    <w:rsid w:val="00327F7B"/>
    <w:rsid w:val="00374017"/>
    <w:rsid w:val="003A19BD"/>
    <w:rsid w:val="003D2D63"/>
    <w:rsid w:val="003F2121"/>
    <w:rsid w:val="00411C7E"/>
    <w:rsid w:val="00414779"/>
    <w:rsid w:val="00445231"/>
    <w:rsid w:val="004556ED"/>
    <w:rsid w:val="004803D7"/>
    <w:rsid w:val="004A2AA6"/>
    <w:rsid w:val="004C7C77"/>
    <w:rsid w:val="0050010F"/>
    <w:rsid w:val="005646B6"/>
    <w:rsid w:val="005D6170"/>
    <w:rsid w:val="0063215F"/>
    <w:rsid w:val="006F0DA0"/>
    <w:rsid w:val="007035DB"/>
    <w:rsid w:val="00713B4E"/>
    <w:rsid w:val="00721E1C"/>
    <w:rsid w:val="007B3077"/>
    <w:rsid w:val="007F487C"/>
    <w:rsid w:val="00817F49"/>
    <w:rsid w:val="00827E38"/>
    <w:rsid w:val="0084554A"/>
    <w:rsid w:val="00852C0F"/>
    <w:rsid w:val="008A1EBD"/>
    <w:rsid w:val="008D4529"/>
    <w:rsid w:val="00920816"/>
    <w:rsid w:val="00947BA6"/>
    <w:rsid w:val="009A11C4"/>
    <w:rsid w:val="00A11A3D"/>
    <w:rsid w:val="00A20B09"/>
    <w:rsid w:val="00A20FBD"/>
    <w:rsid w:val="00A31EE7"/>
    <w:rsid w:val="00A64565"/>
    <w:rsid w:val="00A96E2B"/>
    <w:rsid w:val="00AB564E"/>
    <w:rsid w:val="00AC1D9B"/>
    <w:rsid w:val="00AF5C7E"/>
    <w:rsid w:val="00B835CE"/>
    <w:rsid w:val="00BA6D66"/>
    <w:rsid w:val="00BF6E3A"/>
    <w:rsid w:val="00C64274"/>
    <w:rsid w:val="00C73F0A"/>
    <w:rsid w:val="00D16741"/>
    <w:rsid w:val="00D60FD5"/>
    <w:rsid w:val="00DC744C"/>
    <w:rsid w:val="00E45DDA"/>
    <w:rsid w:val="00E53983"/>
    <w:rsid w:val="00E770CE"/>
    <w:rsid w:val="00E82D5F"/>
    <w:rsid w:val="00EA6CFB"/>
    <w:rsid w:val="00EC63F7"/>
    <w:rsid w:val="00ED686C"/>
    <w:rsid w:val="00F42060"/>
    <w:rsid w:val="00F6422A"/>
    <w:rsid w:val="00FA7B40"/>
    <w:rsid w:val="00FC021F"/>
    <w:rsid w:val="00FD0F8B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1937"/>
  <w15:chartTrackingRefBased/>
  <w15:docId w15:val="{E1D57D75-3C2E-43CF-B595-59F4DE63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D6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2D6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E6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1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74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93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07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34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637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35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995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4093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9018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791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771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1065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264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2311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2124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3805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6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490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353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77998">
              <w:marLeft w:val="0"/>
              <w:marRight w:val="9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0101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61601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9734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7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59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89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411794">
                                      <w:marLeft w:val="0"/>
                                      <w:marRight w:val="0"/>
                                      <w:marTop w:val="206"/>
                                      <w:marBottom w:val="20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5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57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70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098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62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724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620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87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1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952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3860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67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2379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4156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199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35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8906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2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33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1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5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9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5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8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8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3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33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14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1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42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13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6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43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14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89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8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6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9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9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33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59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8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75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2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8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0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7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4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8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9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54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324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30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2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6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37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5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2493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4264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76109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01070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3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37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0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86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757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72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81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73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0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82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81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4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3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23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3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2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4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9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6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4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0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16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8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66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78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51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79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9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8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127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9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651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7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4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2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6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9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5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1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98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51452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3370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1836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18140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5707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56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0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9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74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44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8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23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09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3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84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33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78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71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95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02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49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4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2378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1073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242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388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7242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3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89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1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9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0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90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8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8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4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7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2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0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4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9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6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1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69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4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0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9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0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2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4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0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8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4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4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4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84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82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39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65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5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63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9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2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57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4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2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9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7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65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3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942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97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7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88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1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9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0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8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4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87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0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3133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594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86370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259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4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01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53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9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728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99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87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37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8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427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1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09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39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40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8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3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58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2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13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05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09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54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70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5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8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6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34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1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2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9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8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4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84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5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7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0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2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3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3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1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99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36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44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1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6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6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60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4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861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425044">
              <w:marLeft w:val="0"/>
              <w:marRight w:val="9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0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357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06954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4689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9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0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36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4176">
                                      <w:marLeft w:val="0"/>
                                      <w:marRight w:val="0"/>
                                      <w:marTop w:val="206"/>
                                      <w:marBottom w:val="20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8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dementevaev@icloud.com</dc:creator>
  <cp:keywords/>
  <dc:description/>
  <cp:lastModifiedBy>Екатерина Протасова</cp:lastModifiedBy>
  <cp:revision>41</cp:revision>
  <dcterms:created xsi:type="dcterms:W3CDTF">2024-11-04T18:54:00Z</dcterms:created>
  <dcterms:modified xsi:type="dcterms:W3CDTF">2025-10-01T11:53:00Z</dcterms:modified>
</cp:coreProperties>
</file>