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7A1" w:rsidRDefault="00B11F63">
      <w:r w:rsidRPr="00B11F63">
        <w:rPr>
          <w:noProof/>
          <w:lang w:eastAsia="ru-RU"/>
        </w:rPr>
        <w:drawing>
          <wp:inline distT="0" distB="0" distL="0" distR="0" wp14:anchorId="42DD16D3" wp14:editId="52B1000F">
            <wp:extent cx="9017078" cy="50723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40269" cy="50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5D0" w:rsidRDefault="00B075D0" w:rsidP="00B075D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</w:t>
      </w:r>
      <w:r w:rsidR="00846A4D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ab/>
        <w:t xml:space="preserve"> участник!</w:t>
      </w:r>
    </w:p>
    <w:p w:rsidR="00B11F63" w:rsidRDefault="00846A4D" w:rsidP="00846A4D">
      <w:pPr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 w:rsidR="00B075D0" w:rsidRPr="00130CB4">
        <w:rPr>
          <w:rFonts w:ascii="Times New Roman" w:hAnsi="Times New Roman" w:cs="Times New Roman"/>
          <w:sz w:val="24"/>
          <w:szCs w:val="24"/>
        </w:rPr>
        <w:t>На Ваш запрос сообщаем следующее: при подготовке к закупочной процедуре необходимо руководствоваться расп</w:t>
      </w:r>
      <w:r w:rsidR="00B075D0" w:rsidRPr="00130C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оряжением Правительства Российской федерации от 05.03.2022 № 430-р «Об утверждении перечня иностранных государств и территорий, совершающих в отношении Российской Федерации, российских юридических и физических лиц недружественные действия»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,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bidi="ru-RU"/>
        </w:rPr>
        <w:t>что отражено в закупочной документации.</w:t>
      </w:r>
    </w:p>
    <w:sectPr w:rsidR="00B11F63" w:rsidSect="00B075D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A7B"/>
    <w:rsid w:val="00024A7B"/>
    <w:rsid w:val="00846A4D"/>
    <w:rsid w:val="008767A1"/>
    <w:rsid w:val="00B075D0"/>
    <w:rsid w:val="00B1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F2FDC"/>
  <w15:chartTrackingRefBased/>
  <w15:docId w15:val="{6DE1188D-908E-4366-A458-A73BE12AE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4</cp:revision>
  <cp:lastPrinted>2026-04-07T13:42:00Z</cp:lastPrinted>
  <dcterms:created xsi:type="dcterms:W3CDTF">2026-04-07T13:31:00Z</dcterms:created>
  <dcterms:modified xsi:type="dcterms:W3CDTF">2026-04-07T13:42:00Z</dcterms:modified>
</cp:coreProperties>
</file>