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0BDB" w:rsidRDefault="002869A5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РАЗЪЯСНЕНИЕ</w:t>
      </w:r>
    </w:p>
    <w:p w:rsidR="00D90BDB" w:rsidRDefault="002869A5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proofErr w:type="gramStart"/>
      <w:r>
        <w:rPr>
          <w:rFonts w:ascii="Times New Roman" w:hAnsi="Times New Roman"/>
          <w:b/>
          <w:sz w:val="24"/>
        </w:rPr>
        <w:t>по</w:t>
      </w:r>
      <w:proofErr w:type="gramEnd"/>
      <w:r>
        <w:rPr>
          <w:rFonts w:ascii="Times New Roman" w:hAnsi="Times New Roman"/>
          <w:b/>
          <w:sz w:val="24"/>
        </w:rPr>
        <w:t xml:space="preserve"> открытый запрос </w:t>
      </w:r>
      <w:r w:rsidR="007B67D9">
        <w:rPr>
          <w:rFonts w:ascii="Times New Roman" w:hAnsi="Times New Roman"/>
          <w:b/>
          <w:sz w:val="24"/>
        </w:rPr>
        <w:t>предложений</w:t>
      </w:r>
      <w:r>
        <w:rPr>
          <w:rFonts w:ascii="Times New Roman" w:hAnsi="Times New Roman"/>
          <w:b/>
          <w:sz w:val="24"/>
        </w:rPr>
        <w:t xml:space="preserve"> в электронной форме на </w:t>
      </w:r>
      <w:r w:rsidR="007B67D9">
        <w:rPr>
          <w:rFonts w:ascii="Times New Roman" w:hAnsi="Times New Roman"/>
          <w:b/>
          <w:sz w:val="24"/>
        </w:rPr>
        <w:t xml:space="preserve">поставку </w:t>
      </w:r>
      <w:r w:rsidR="007B67D9" w:rsidRPr="007B67D9">
        <w:rPr>
          <w:rFonts w:ascii="Times New Roman" w:hAnsi="Times New Roman"/>
          <w:b/>
          <w:sz w:val="24"/>
        </w:rPr>
        <w:t>автомобиля мусоровоза КО-456-16 (или аналог) для нужд Управления автомобильного транспорта (ЗАТО Зеленогорск) Сибирс</w:t>
      </w:r>
      <w:r w:rsidR="007B67D9">
        <w:rPr>
          <w:rFonts w:ascii="Times New Roman" w:hAnsi="Times New Roman"/>
          <w:b/>
          <w:sz w:val="24"/>
        </w:rPr>
        <w:t>кого филиала АО «</w:t>
      </w:r>
      <w:proofErr w:type="spellStart"/>
      <w:r w:rsidR="007B67D9">
        <w:rPr>
          <w:rFonts w:ascii="Times New Roman" w:hAnsi="Times New Roman"/>
          <w:b/>
          <w:sz w:val="24"/>
        </w:rPr>
        <w:t>Атомспецтранс</w:t>
      </w:r>
      <w:proofErr w:type="spellEnd"/>
      <w:r w:rsidR="007B67D9">
        <w:rPr>
          <w:rFonts w:ascii="Times New Roman" w:hAnsi="Times New Roman"/>
          <w:b/>
          <w:sz w:val="24"/>
        </w:rPr>
        <w:t>»</w:t>
      </w:r>
      <w:r>
        <w:rPr>
          <w:rFonts w:ascii="Times New Roman" w:hAnsi="Times New Roman"/>
          <w:b/>
          <w:sz w:val="24"/>
        </w:rPr>
        <w:t xml:space="preserve">, </w:t>
      </w:r>
      <w:r w:rsidRPr="002869A5">
        <w:rPr>
          <w:rFonts w:ascii="Times New Roman" w:hAnsi="Times New Roman"/>
          <w:b/>
          <w:sz w:val="24"/>
        </w:rPr>
        <w:t>участниками которого могут быть только субъекты малого и среднего предпринимательства</w:t>
      </w:r>
      <w:r>
        <w:rPr>
          <w:rFonts w:ascii="Times New Roman" w:hAnsi="Times New Roman"/>
          <w:b/>
          <w:sz w:val="24"/>
        </w:rPr>
        <w:t xml:space="preserve"> </w:t>
      </w:r>
    </w:p>
    <w:p w:rsidR="00D90BDB" w:rsidRDefault="00D90BDB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D90BDB" w:rsidRDefault="00D90BDB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D90BDB" w:rsidRDefault="002869A5">
      <w:pPr>
        <w:spacing w:after="0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«01» июля 2026 г.</w:t>
      </w:r>
    </w:p>
    <w:p w:rsidR="00D90BDB" w:rsidRDefault="002869A5">
      <w:pPr>
        <w:spacing w:after="0" w:line="240" w:lineRule="auto"/>
        <w:ind w:right="141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Участник направил запрос</w:t>
      </w:r>
      <w:r w:rsidR="007B67D9">
        <w:rPr>
          <w:rFonts w:ascii="Times New Roman" w:hAnsi="Times New Roman"/>
          <w:sz w:val="24"/>
        </w:rPr>
        <w:t xml:space="preserve"> от </w:t>
      </w:r>
      <w:r w:rsidR="007B67D9">
        <w:rPr>
          <w:rFonts w:ascii="Times New Roman" w:hAnsi="Times New Roman"/>
          <w:sz w:val="24"/>
          <w:szCs w:val="24"/>
        </w:rPr>
        <w:t>30.06.2026</w:t>
      </w:r>
      <w:r w:rsidR="007B67D9" w:rsidRPr="001F4D73">
        <w:rPr>
          <w:rFonts w:ascii="Times New Roman" w:hAnsi="Times New Roman"/>
          <w:sz w:val="24"/>
          <w:szCs w:val="24"/>
        </w:rPr>
        <w:t xml:space="preserve"> № 1 (</w:t>
      </w:r>
      <w:r w:rsidR="007B67D9">
        <w:rPr>
          <w:rFonts w:ascii="Times New Roman" w:hAnsi="Times New Roman"/>
          <w:sz w:val="24"/>
          <w:szCs w:val="24"/>
        </w:rPr>
        <w:t>14455</w:t>
      </w:r>
      <w:r w:rsidR="007B67D9" w:rsidRPr="001F4D73"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</w:rPr>
        <w:t>о даче разъяснений положений документации, уточняющий технические требования, на</w:t>
      </w:r>
      <w:r w:rsidR="007B67D9">
        <w:rPr>
          <w:rFonts w:ascii="Times New Roman" w:hAnsi="Times New Roman"/>
          <w:sz w:val="24"/>
        </w:rPr>
        <w:t xml:space="preserve"> </w:t>
      </w:r>
      <w:r w:rsidR="007B67D9" w:rsidRPr="007B67D9">
        <w:rPr>
          <w:rFonts w:ascii="Times New Roman" w:hAnsi="Times New Roman"/>
          <w:sz w:val="24"/>
        </w:rPr>
        <w:t>ЭТС (НЭП)</w:t>
      </w:r>
      <w:r>
        <w:rPr>
          <w:rFonts w:ascii="Times New Roman" w:hAnsi="Times New Roman"/>
          <w:sz w:val="24"/>
        </w:rPr>
        <w:t xml:space="preserve"> </w:t>
      </w:r>
      <w:hyperlink r:id="rId4" w:history="1">
        <w:r w:rsidR="007B67D9" w:rsidRPr="00643DA1">
          <w:rPr>
            <w:rStyle w:val="ab"/>
            <w:rFonts w:ascii="Times New Roman" w:hAnsi="Times New Roman"/>
            <w:sz w:val="24"/>
          </w:rPr>
          <w:t>http://www.etp-ets.ru</w:t>
        </w:r>
      </w:hyperlink>
      <w:r w:rsidR="007B67D9">
        <w:rPr>
          <w:rFonts w:ascii="Times New Roman" w:hAnsi="Times New Roman"/>
          <w:sz w:val="24"/>
        </w:rPr>
        <w:t xml:space="preserve"> №</w:t>
      </w:r>
      <w:r w:rsidR="007B67D9" w:rsidRPr="007B67D9">
        <w:t xml:space="preserve"> </w:t>
      </w:r>
      <w:r w:rsidR="007B67D9" w:rsidRPr="007B67D9">
        <w:rPr>
          <w:rFonts w:ascii="Times New Roman" w:hAnsi="Times New Roman"/>
          <w:sz w:val="24"/>
        </w:rPr>
        <w:t>32616153208</w:t>
      </w:r>
    </w:p>
    <w:p w:rsidR="00D90BDB" w:rsidRDefault="00D90BDB">
      <w:pPr>
        <w:spacing w:after="0" w:line="240" w:lineRule="auto"/>
        <w:ind w:right="141"/>
        <w:jc w:val="both"/>
        <w:rPr>
          <w:rFonts w:ascii="Times New Roman" w:hAnsi="Times New Roman"/>
          <w:sz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6401"/>
        <w:gridCol w:w="7796"/>
      </w:tblGrid>
      <w:tr w:rsidR="00D90BDB">
        <w:trPr>
          <w:trHeight w:val="422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0BDB" w:rsidRDefault="002869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№ п/п</w:t>
            </w:r>
          </w:p>
        </w:tc>
        <w:tc>
          <w:tcPr>
            <w:tcW w:w="6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0BDB" w:rsidRDefault="002869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Содержание запросов на разъяснение положений документации 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0BDB" w:rsidRDefault="002869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Разъяснение положений закупочной документации </w:t>
            </w:r>
          </w:p>
        </w:tc>
      </w:tr>
      <w:tr w:rsidR="00D90BDB">
        <w:trPr>
          <w:trHeight w:val="55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0BDB" w:rsidRDefault="002869A5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6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B67D9" w:rsidRPr="007B67D9" w:rsidRDefault="007B67D9" w:rsidP="007B67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B67D9">
              <w:rPr>
                <w:rFonts w:ascii="Times New Roman" w:hAnsi="Times New Roman"/>
                <w:sz w:val="24"/>
                <w:szCs w:val="24"/>
              </w:rPr>
              <w:t>Добрый день.</w:t>
            </w:r>
          </w:p>
          <w:p w:rsidR="007B67D9" w:rsidRPr="007B67D9" w:rsidRDefault="007B67D9" w:rsidP="007B67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B67D9">
              <w:rPr>
                <w:rFonts w:ascii="Times New Roman" w:hAnsi="Times New Roman"/>
                <w:sz w:val="24"/>
                <w:szCs w:val="24"/>
              </w:rPr>
              <w:t>Согласно требованиям ТОМА 2 «ТЕХНИЧЕСКАЯ ЧАСТЬ» ЗАКУПОЧНОЙ ДОКУМЕНТАЦИИ,</w:t>
            </w:r>
          </w:p>
          <w:p w:rsidR="007B67D9" w:rsidRPr="007B67D9" w:rsidRDefault="007B67D9" w:rsidP="007B67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B67D9">
              <w:rPr>
                <w:rFonts w:ascii="Times New Roman" w:hAnsi="Times New Roman"/>
                <w:sz w:val="24"/>
                <w:szCs w:val="24"/>
              </w:rPr>
              <w:t>Транспортное средство должно быть оборудовано:</w:t>
            </w:r>
          </w:p>
          <w:p w:rsidR="007B67D9" w:rsidRPr="007B67D9" w:rsidRDefault="007B67D9" w:rsidP="007B67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B67D9">
              <w:rPr>
                <w:rFonts w:ascii="Times New Roman" w:hAnsi="Times New Roman"/>
                <w:sz w:val="24"/>
                <w:szCs w:val="24"/>
              </w:rPr>
              <w:t>Устройством «ЭРА ГЛОНАСС».</w:t>
            </w:r>
          </w:p>
          <w:p w:rsidR="00D90BDB" w:rsidRPr="007B67D9" w:rsidRDefault="007B67D9" w:rsidP="007B67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B67D9">
              <w:rPr>
                <w:rFonts w:ascii="Times New Roman" w:hAnsi="Times New Roman"/>
                <w:sz w:val="24"/>
                <w:szCs w:val="24"/>
              </w:rPr>
              <w:t>Просим разъяснить, какие составляющие элементы подразумеваются под Устройством «ЭРА ГЛОНАСС»?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0BDB" w:rsidRPr="007B67D9" w:rsidRDefault="002869A5" w:rsidP="007B67D9">
            <w:pPr>
              <w:spacing w:after="0" w:line="240" w:lineRule="auto"/>
              <w:ind w:firstLine="459"/>
              <w:jc w:val="both"/>
              <w:rPr>
                <w:rFonts w:ascii="Times New Roman" w:hAnsi="Times New Roman"/>
                <w:color w:val="auto"/>
                <w:sz w:val="24"/>
                <w:szCs w:val="24"/>
                <w:highlight w:val="white"/>
              </w:rPr>
            </w:pPr>
            <w:r w:rsidRPr="007B67D9">
              <w:rPr>
                <w:rFonts w:ascii="Times New Roman" w:hAnsi="Times New Roman"/>
                <w:color w:val="auto"/>
                <w:sz w:val="24"/>
                <w:szCs w:val="24"/>
                <w:highlight w:val="white"/>
              </w:rPr>
              <w:t>На основании Федерального закона от 28.12.2013 N 395-ФЗ:</w:t>
            </w:r>
          </w:p>
          <w:p w:rsidR="00D90BDB" w:rsidRPr="007B67D9" w:rsidRDefault="002869A5" w:rsidP="007B67D9">
            <w:pPr>
              <w:spacing w:after="0" w:line="240" w:lineRule="auto"/>
              <w:ind w:firstLine="459"/>
              <w:jc w:val="both"/>
              <w:rPr>
                <w:rFonts w:ascii="Times New Roman" w:hAnsi="Times New Roman"/>
                <w:color w:val="auto"/>
                <w:sz w:val="24"/>
                <w:szCs w:val="24"/>
                <w:highlight w:val="white"/>
              </w:rPr>
            </w:pPr>
            <w:r w:rsidRPr="007B67D9">
              <w:rPr>
                <w:rFonts w:ascii="Times New Roman" w:hAnsi="Times New Roman"/>
                <w:color w:val="auto"/>
                <w:sz w:val="24"/>
                <w:szCs w:val="24"/>
                <w:highlight w:val="white"/>
              </w:rPr>
              <w:t>С 1 января 2017 года вступило в силу требование об обязательном оснащении устройствами вызова экстренных оперативных служб (УВЭОС), подключенными к системе «ЭРА-ГЛОНАСС», всех транспортных средств</w:t>
            </w:r>
          </w:p>
          <w:p w:rsidR="00D90BDB" w:rsidRPr="007B67D9" w:rsidRDefault="002869A5" w:rsidP="007B67D9">
            <w:pPr>
              <w:spacing w:after="0" w:line="240" w:lineRule="auto"/>
              <w:ind w:firstLine="459"/>
              <w:jc w:val="both"/>
              <w:rPr>
                <w:rFonts w:ascii="Times New Roman" w:hAnsi="Times New Roman"/>
                <w:color w:val="auto"/>
                <w:sz w:val="24"/>
                <w:szCs w:val="24"/>
                <w:highlight w:val="white"/>
              </w:rPr>
            </w:pPr>
            <w:r w:rsidRPr="007B67D9">
              <w:rPr>
                <w:rFonts w:ascii="Times New Roman" w:hAnsi="Times New Roman"/>
                <w:color w:val="auto"/>
                <w:sz w:val="24"/>
                <w:szCs w:val="24"/>
                <w:highlight w:val="white"/>
              </w:rPr>
              <w:t>Система включает в себя:</w:t>
            </w:r>
          </w:p>
          <w:p w:rsidR="00D90BDB" w:rsidRPr="007B67D9" w:rsidRDefault="002869A5" w:rsidP="007B67D9">
            <w:pPr>
              <w:spacing w:after="0" w:line="240" w:lineRule="auto"/>
              <w:ind w:firstLine="459"/>
              <w:jc w:val="both"/>
              <w:rPr>
                <w:rFonts w:ascii="Times New Roman" w:hAnsi="Times New Roman"/>
                <w:color w:val="auto"/>
                <w:sz w:val="24"/>
                <w:szCs w:val="24"/>
                <w:highlight w:val="white"/>
              </w:rPr>
            </w:pPr>
            <w:r w:rsidRPr="007B67D9">
              <w:rPr>
                <w:rFonts w:ascii="Times New Roman" w:hAnsi="Times New Roman"/>
                <w:color w:val="auto"/>
                <w:sz w:val="24"/>
                <w:szCs w:val="24"/>
                <w:highlight w:val="white"/>
              </w:rPr>
              <w:t>1)</w:t>
            </w:r>
            <w:r w:rsidR="007B67D9">
              <w:rPr>
                <w:rFonts w:ascii="Times New Roman" w:hAnsi="Times New Roman"/>
                <w:color w:val="auto"/>
                <w:sz w:val="24"/>
                <w:szCs w:val="24"/>
                <w:highlight w:val="white"/>
              </w:rPr>
              <w:t xml:space="preserve"> </w:t>
            </w:r>
            <w:r w:rsidRPr="007B67D9">
              <w:rPr>
                <w:rFonts w:ascii="Times New Roman" w:hAnsi="Times New Roman"/>
                <w:color w:val="auto"/>
                <w:sz w:val="24"/>
                <w:szCs w:val="24"/>
                <w:highlight w:val="white"/>
              </w:rPr>
              <w:t>программно-технические средства, предназначенные, в частности, для:</w:t>
            </w:r>
          </w:p>
          <w:p w:rsidR="00D90BDB" w:rsidRPr="007B67D9" w:rsidRDefault="002869A5" w:rsidP="007B67D9">
            <w:pPr>
              <w:spacing w:after="0" w:line="240" w:lineRule="auto"/>
              <w:ind w:firstLine="459"/>
              <w:jc w:val="both"/>
              <w:rPr>
                <w:rFonts w:ascii="Times New Roman" w:hAnsi="Times New Roman"/>
                <w:color w:val="auto"/>
                <w:sz w:val="24"/>
                <w:szCs w:val="24"/>
                <w:highlight w:val="white"/>
              </w:rPr>
            </w:pPr>
            <w:proofErr w:type="gramStart"/>
            <w:r w:rsidRPr="007B67D9">
              <w:rPr>
                <w:rFonts w:ascii="Times New Roman" w:hAnsi="Times New Roman"/>
                <w:color w:val="auto"/>
                <w:sz w:val="24"/>
                <w:szCs w:val="24"/>
                <w:highlight w:val="white"/>
              </w:rPr>
              <w:t>а</w:t>
            </w:r>
            <w:proofErr w:type="gramEnd"/>
            <w:r w:rsidRPr="007B67D9">
              <w:rPr>
                <w:rFonts w:ascii="Times New Roman" w:hAnsi="Times New Roman"/>
                <w:color w:val="auto"/>
                <w:sz w:val="24"/>
                <w:szCs w:val="24"/>
                <w:highlight w:val="white"/>
              </w:rPr>
              <w:t>)</w:t>
            </w:r>
            <w:r w:rsidR="007B67D9">
              <w:rPr>
                <w:rFonts w:ascii="Times New Roman" w:hAnsi="Times New Roman"/>
                <w:color w:val="auto"/>
                <w:sz w:val="24"/>
                <w:szCs w:val="24"/>
                <w:highlight w:val="white"/>
              </w:rPr>
              <w:t xml:space="preserve"> </w:t>
            </w:r>
            <w:r w:rsidRPr="007B67D9">
              <w:rPr>
                <w:rFonts w:ascii="Times New Roman" w:hAnsi="Times New Roman"/>
                <w:color w:val="auto"/>
                <w:sz w:val="24"/>
                <w:szCs w:val="24"/>
                <w:highlight w:val="white"/>
              </w:rPr>
              <w:t>сбора, обработки и хранения информации о дорожно-транспортных и об иных происшествиях на автомобильных дорогах в Российской Федерации и о транспортных средствах, устройства вызова экстренных оперативных служб которых осуществили передачу этой информации;</w:t>
            </w:r>
          </w:p>
          <w:p w:rsidR="00D90BDB" w:rsidRPr="007B67D9" w:rsidRDefault="002869A5" w:rsidP="007B67D9">
            <w:pPr>
              <w:spacing w:after="0" w:line="240" w:lineRule="auto"/>
              <w:ind w:firstLine="459"/>
              <w:jc w:val="both"/>
              <w:rPr>
                <w:rFonts w:ascii="Times New Roman" w:hAnsi="Times New Roman"/>
                <w:color w:val="auto"/>
                <w:sz w:val="24"/>
                <w:szCs w:val="24"/>
                <w:highlight w:val="white"/>
              </w:rPr>
            </w:pPr>
            <w:proofErr w:type="gramStart"/>
            <w:r w:rsidRPr="007B67D9">
              <w:rPr>
                <w:rFonts w:ascii="Times New Roman" w:hAnsi="Times New Roman"/>
                <w:color w:val="auto"/>
                <w:sz w:val="24"/>
                <w:szCs w:val="24"/>
                <w:highlight w:val="white"/>
              </w:rPr>
              <w:t>б</w:t>
            </w:r>
            <w:proofErr w:type="gramEnd"/>
            <w:r w:rsidRPr="007B67D9">
              <w:rPr>
                <w:rFonts w:ascii="Times New Roman" w:hAnsi="Times New Roman"/>
                <w:color w:val="auto"/>
                <w:sz w:val="24"/>
                <w:szCs w:val="24"/>
                <w:highlight w:val="white"/>
              </w:rPr>
              <w:t>)</w:t>
            </w:r>
            <w:r w:rsidR="007B67D9">
              <w:rPr>
                <w:rFonts w:ascii="Times New Roman" w:hAnsi="Times New Roman"/>
                <w:color w:val="auto"/>
                <w:sz w:val="24"/>
                <w:szCs w:val="24"/>
                <w:highlight w:val="white"/>
              </w:rPr>
              <w:t xml:space="preserve"> </w:t>
            </w:r>
            <w:r w:rsidRPr="007B67D9">
              <w:rPr>
                <w:rFonts w:ascii="Times New Roman" w:hAnsi="Times New Roman"/>
                <w:color w:val="auto"/>
                <w:sz w:val="24"/>
                <w:szCs w:val="24"/>
                <w:highlight w:val="white"/>
              </w:rPr>
              <w:t>сбора, обработки и хранения информации об устройствах вызова экстренных оперативных служб;</w:t>
            </w:r>
          </w:p>
          <w:p w:rsidR="00D90BDB" w:rsidRPr="007B67D9" w:rsidRDefault="002869A5" w:rsidP="007B67D9">
            <w:pPr>
              <w:spacing w:after="0" w:line="240" w:lineRule="auto"/>
              <w:ind w:firstLine="459"/>
              <w:jc w:val="both"/>
              <w:rPr>
                <w:rFonts w:ascii="Times New Roman" w:hAnsi="Times New Roman"/>
                <w:color w:val="auto"/>
                <w:sz w:val="24"/>
                <w:szCs w:val="24"/>
                <w:highlight w:val="white"/>
              </w:rPr>
            </w:pPr>
            <w:proofErr w:type="gramStart"/>
            <w:r w:rsidRPr="007B67D9">
              <w:rPr>
                <w:rFonts w:ascii="Times New Roman" w:hAnsi="Times New Roman"/>
                <w:color w:val="auto"/>
                <w:sz w:val="24"/>
                <w:szCs w:val="24"/>
                <w:highlight w:val="white"/>
              </w:rPr>
              <w:t>в</w:t>
            </w:r>
            <w:proofErr w:type="gramEnd"/>
            <w:r w:rsidRPr="007B67D9">
              <w:rPr>
                <w:rFonts w:ascii="Times New Roman" w:hAnsi="Times New Roman"/>
                <w:color w:val="auto"/>
                <w:sz w:val="24"/>
                <w:szCs w:val="24"/>
                <w:highlight w:val="white"/>
              </w:rPr>
              <w:t>)</w:t>
            </w:r>
            <w:r w:rsidR="007B67D9">
              <w:rPr>
                <w:rFonts w:ascii="Times New Roman" w:hAnsi="Times New Roman"/>
                <w:color w:val="auto"/>
                <w:sz w:val="24"/>
                <w:szCs w:val="24"/>
                <w:highlight w:val="white"/>
              </w:rPr>
              <w:t xml:space="preserve"> </w:t>
            </w:r>
            <w:r w:rsidRPr="007B67D9">
              <w:rPr>
                <w:rFonts w:ascii="Times New Roman" w:hAnsi="Times New Roman"/>
                <w:color w:val="auto"/>
                <w:sz w:val="24"/>
                <w:szCs w:val="24"/>
                <w:highlight w:val="white"/>
              </w:rPr>
              <w:t>представления информации в государственные информационные системы, государственным органам, органам местного самоуправления, должностным лицам, юридическим лицам, физическим лицам; (в ред. Федерального закона </w:t>
            </w:r>
            <w:hyperlink r:id="rId5" w:anchor="l180" w:history="1">
              <w:r w:rsidRPr="007B67D9">
                <w:rPr>
                  <w:rFonts w:ascii="Times New Roman" w:hAnsi="Times New Roman"/>
                  <w:color w:val="auto"/>
                  <w:sz w:val="24"/>
                  <w:szCs w:val="24"/>
                  <w:highlight w:val="white"/>
                </w:rPr>
                <w:t>от 29.12.2022 N 594-ФЗ</w:t>
              </w:r>
            </w:hyperlink>
            <w:r w:rsidRPr="007B67D9">
              <w:rPr>
                <w:rFonts w:ascii="Times New Roman" w:hAnsi="Times New Roman"/>
                <w:color w:val="auto"/>
                <w:sz w:val="24"/>
                <w:szCs w:val="24"/>
                <w:highlight w:val="white"/>
              </w:rPr>
              <w:t>)</w:t>
            </w:r>
          </w:p>
          <w:p w:rsidR="00D90BDB" w:rsidRPr="007B67D9" w:rsidRDefault="00C01E31" w:rsidP="007B67D9">
            <w:pPr>
              <w:spacing w:after="0" w:line="240" w:lineRule="auto"/>
              <w:ind w:firstLine="459"/>
              <w:jc w:val="both"/>
              <w:rPr>
                <w:rFonts w:ascii="Times New Roman" w:hAnsi="Times New Roman"/>
                <w:color w:val="auto"/>
                <w:sz w:val="24"/>
                <w:szCs w:val="24"/>
                <w:highlight w:val="white"/>
              </w:rPr>
            </w:pPr>
            <w:r w:rsidRPr="00C01E31">
              <w:rPr>
                <w:rFonts w:ascii="Times New Roman" w:hAnsi="Times New Roman"/>
                <w:color w:val="auto"/>
                <w:sz w:val="24"/>
                <w:szCs w:val="24"/>
                <w:highlight w:val="white"/>
              </w:rPr>
              <w:t>2</w:t>
            </w:r>
            <w:r w:rsidR="002869A5" w:rsidRPr="007B67D9">
              <w:rPr>
                <w:rFonts w:ascii="Times New Roman" w:hAnsi="Times New Roman"/>
                <w:color w:val="auto"/>
                <w:sz w:val="24"/>
                <w:szCs w:val="24"/>
                <w:highlight w:val="white"/>
              </w:rPr>
              <w:t>)</w:t>
            </w:r>
            <w:r w:rsidR="007B67D9">
              <w:rPr>
                <w:rFonts w:ascii="Times New Roman" w:hAnsi="Times New Roman"/>
                <w:color w:val="auto"/>
                <w:sz w:val="24"/>
                <w:szCs w:val="24"/>
                <w:highlight w:val="white"/>
              </w:rPr>
              <w:t xml:space="preserve"> </w:t>
            </w:r>
            <w:r w:rsidR="002869A5" w:rsidRPr="007B67D9">
              <w:rPr>
                <w:rFonts w:ascii="Times New Roman" w:hAnsi="Times New Roman"/>
                <w:color w:val="auto"/>
                <w:sz w:val="24"/>
                <w:szCs w:val="24"/>
                <w:highlight w:val="white"/>
              </w:rPr>
              <w:t>технологическую инфраструктуру, обеспечивающую прием информации, поступившей от устройств вызова экстренных оперативных служб, и передачу этой информации в экстренные оперативные службы.</w:t>
            </w:r>
          </w:p>
        </w:tc>
      </w:tr>
    </w:tbl>
    <w:p w:rsidR="00D90BDB" w:rsidRDefault="00D90BDB">
      <w:pPr>
        <w:spacing w:after="0" w:line="240" w:lineRule="auto"/>
        <w:rPr>
          <w:rFonts w:ascii="Times New Roman" w:hAnsi="Times New Roman"/>
          <w:sz w:val="24"/>
        </w:rPr>
      </w:pPr>
    </w:p>
    <w:p w:rsidR="00EA530E" w:rsidRDefault="00EA530E">
      <w:pPr>
        <w:spacing w:after="0" w:line="240" w:lineRule="auto"/>
        <w:rPr>
          <w:rFonts w:ascii="Times New Roman" w:hAnsi="Times New Roman"/>
          <w:sz w:val="24"/>
        </w:rPr>
      </w:pPr>
      <w:bookmarkStart w:id="0" w:name="_GoBack"/>
      <w:bookmarkEnd w:id="0"/>
    </w:p>
    <w:sectPr w:rsidR="00EA530E">
      <w:pgSz w:w="16838" w:h="11906" w:orient="landscape"/>
      <w:pgMar w:top="851" w:right="1134" w:bottom="567" w:left="993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BDB"/>
    <w:rsid w:val="001D12C5"/>
    <w:rsid w:val="002869A5"/>
    <w:rsid w:val="007B67D9"/>
    <w:rsid w:val="00976178"/>
    <w:rsid w:val="00C01E31"/>
    <w:rsid w:val="00D90BDB"/>
    <w:rsid w:val="00EA5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DB8FE6-AA8E-4CB3-B9BE-8AFFD044D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pPr>
      <w:spacing w:after="200" w:line="276" w:lineRule="auto"/>
    </w:pPr>
    <w:rPr>
      <w:sz w:val="22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2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23">
    <w:name w:val="Неразрешенное упоминание2"/>
    <w:basedOn w:val="12"/>
    <w:link w:val="24"/>
    <w:rPr>
      <w:color w:val="605E5C"/>
      <w:shd w:val="clear" w:color="auto" w:fill="E1DFDD"/>
    </w:rPr>
  </w:style>
  <w:style w:type="character" w:customStyle="1" w:styleId="24">
    <w:name w:val="Неразрешенное упоминание2"/>
    <w:basedOn w:val="a0"/>
    <w:link w:val="23"/>
    <w:rPr>
      <w:color w:val="605E5C"/>
      <w:shd w:val="clear" w:color="auto" w:fill="E1DFDD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ody Text"/>
    <w:basedOn w:val="a"/>
    <w:link w:val="a4"/>
    <w:pPr>
      <w:spacing w:after="120" w:line="240" w:lineRule="auto"/>
    </w:pPr>
    <w:rPr>
      <w:rFonts w:ascii="Times New Roman" w:hAnsi="Times New Roman"/>
      <w:sz w:val="24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sz w:val="24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Normal (Web)"/>
    <w:basedOn w:val="a"/>
    <w:link w:val="a6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6">
    <w:name w:val="Обычный (веб) Знак"/>
    <w:basedOn w:val="1"/>
    <w:link w:val="a5"/>
    <w:rPr>
      <w:rFonts w:ascii="Times New Roman" w:hAnsi="Times New Roman"/>
      <w:sz w:val="24"/>
    </w:rPr>
  </w:style>
  <w:style w:type="paragraph" w:customStyle="1" w:styleId="es-el-name">
    <w:name w:val="es-el-name"/>
    <w:basedOn w:val="12"/>
    <w:link w:val="es-el-name0"/>
  </w:style>
  <w:style w:type="character" w:customStyle="1" w:styleId="es-el-name0">
    <w:name w:val="es-el-name"/>
    <w:basedOn w:val="a0"/>
    <w:link w:val="es-el-name"/>
  </w:style>
  <w:style w:type="paragraph" w:styleId="a7">
    <w:name w:val="Balloon Text"/>
    <w:basedOn w:val="a"/>
    <w:link w:val="a8"/>
    <w:pPr>
      <w:spacing w:after="0" w:line="240" w:lineRule="auto"/>
    </w:pPr>
    <w:rPr>
      <w:rFonts w:ascii="Segoe UI" w:hAnsi="Segoe UI"/>
      <w:sz w:val="18"/>
    </w:rPr>
  </w:style>
  <w:style w:type="character" w:customStyle="1" w:styleId="a8">
    <w:name w:val="Текст выноски Знак"/>
    <w:basedOn w:val="1"/>
    <w:link w:val="a7"/>
    <w:rPr>
      <w:rFonts w:ascii="Segoe UI" w:hAnsi="Segoe UI"/>
      <w:sz w:val="18"/>
    </w:rPr>
  </w:style>
  <w:style w:type="paragraph" w:styleId="a9">
    <w:name w:val="header"/>
    <w:basedOn w:val="a"/>
    <w:link w:val="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1"/>
    <w:link w:val="a9"/>
    <w:rPr>
      <w:sz w:val="2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Times12">
    <w:name w:val="Times 12"/>
    <w:basedOn w:val="a"/>
    <w:link w:val="Times120"/>
    <w:pPr>
      <w:spacing w:after="0" w:line="240" w:lineRule="auto"/>
      <w:ind w:firstLine="567"/>
      <w:jc w:val="both"/>
    </w:pPr>
    <w:rPr>
      <w:rFonts w:ascii="Times New Roman" w:hAnsi="Times New Roman"/>
      <w:sz w:val="24"/>
    </w:rPr>
  </w:style>
  <w:style w:type="character" w:customStyle="1" w:styleId="Times120">
    <w:name w:val="Times 12"/>
    <w:basedOn w:val="1"/>
    <w:link w:val="Times12"/>
    <w:rPr>
      <w:rFonts w:ascii="Times New Roman" w:hAnsi="Times New Roman"/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b"/>
    <w:rPr>
      <w:color w:val="1575BB"/>
      <w:u w:val="single"/>
    </w:rPr>
  </w:style>
  <w:style w:type="character" w:styleId="ab">
    <w:name w:val="Hyperlink"/>
    <w:link w:val="13"/>
    <w:rPr>
      <w:color w:val="1575BB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customStyle="1" w:styleId="12">
    <w:name w:val="Основной шрифт абзаца1"/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c">
    <w:name w:val="footer"/>
    <w:basedOn w:val="a"/>
    <w:link w:val="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1"/>
    <w:link w:val="ac"/>
    <w:rPr>
      <w:sz w:val="22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HTML1">
    <w:name w:val="Определение HTML1"/>
    <w:basedOn w:val="12"/>
    <w:link w:val="HTML"/>
    <w:rPr>
      <w:i/>
    </w:rPr>
  </w:style>
  <w:style w:type="character" w:styleId="HTML">
    <w:name w:val="HTML Definition"/>
    <w:basedOn w:val="a0"/>
    <w:link w:val="HTML1"/>
    <w:rPr>
      <w:i/>
    </w:rPr>
  </w:style>
  <w:style w:type="paragraph" w:customStyle="1" w:styleId="ae">
    <w:name w:val="Исполнитель"/>
    <w:basedOn w:val="a"/>
    <w:link w:val="af"/>
    <w:pPr>
      <w:spacing w:after="0"/>
      <w:ind w:firstLine="709"/>
      <w:jc w:val="both"/>
    </w:pPr>
    <w:rPr>
      <w:rFonts w:ascii="PT Astra Serif" w:hAnsi="PT Astra Serif"/>
      <w:sz w:val="24"/>
    </w:rPr>
  </w:style>
  <w:style w:type="character" w:customStyle="1" w:styleId="af">
    <w:name w:val="Исполнитель"/>
    <w:basedOn w:val="1"/>
    <w:link w:val="ae"/>
    <w:rPr>
      <w:rFonts w:ascii="PT Astra Serif" w:hAnsi="PT Astra Serif"/>
      <w:color w:val="000000"/>
      <w:sz w:val="24"/>
    </w:rPr>
  </w:style>
  <w:style w:type="paragraph" w:styleId="af0">
    <w:name w:val="Subtitle"/>
    <w:next w:val="a"/>
    <w:link w:val="af1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1">
    <w:name w:val="Подзаголовок Знак"/>
    <w:link w:val="af0"/>
    <w:rPr>
      <w:rFonts w:ascii="XO Thames" w:hAnsi="XO Thames"/>
      <w:i/>
      <w:sz w:val="24"/>
    </w:rPr>
  </w:style>
  <w:style w:type="paragraph" w:customStyle="1" w:styleId="x-small1">
    <w:name w:val="x-small1"/>
    <w:link w:val="x-small10"/>
  </w:style>
  <w:style w:type="character" w:customStyle="1" w:styleId="x-small10">
    <w:name w:val="x-small1"/>
    <w:link w:val="x-small1"/>
  </w:style>
  <w:style w:type="paragraph" w:customStyle="1" w:styleId="16">
    <w:name w:val="Неразрешенное упоминание1"/>
    <w:basedOn w:val="12"/>
    <w:link w:val="17"/>
    <w:rPr>
      <w:color w:val="605E5C"/>
      <w:shd w:val="clear" w:color="auto" w:fill="E1DFDD"/>
    </w:rPr>
  </w:style>
  <w:style w:type="character" w:customStyle="1" w:styleId="17">
    <w:name w:val="Неразрешенное упоминание1"/>
    <w:basedOn w:val="a0"/>
    <w:link w:val="16"/>
    <w:rPr>
      <w:color w:val="605E5C"/>
      <w:shd w:val="clear" w:color="auto" w:fill="E1DFDD"/>
    </w:rPr>
  </w:style>
  <w:style w:type="paragraph" w:styleId="af2">
    <w:name w:val="Title"/>
    <w:next w:val="a"/>
    <w:link w:val="af3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3">
    <w:name w:val="Название Знак"/>
    <w:link w:val="af2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4">
    <w:name w:val="List Paragraph"/>
    <w:basedOn w:val="a"/>
    <w:link w:val="af5"/>
    <w:pPr>
      <w:spacing w:after="0" w:line="240" w:lineRule="auto"/>
      <w:ind w:left="720"/>
      <w:contextualSpacing/>
    </w:pPr>
    <w:rPr>
      <w:rFonts w:ascii="Times New Roman" w:hAnsi="Times New Roman"/>
      <w:sz w:val="24"/>
    </w:rPr>
  </w:style>
  <w:style w:type="character" w:customStyle="1" w:styleId="af5">
    <w:name w:val="Абзац списка Знак"/>
    <w:basedOn w:val="1"/>
    <w:link w:val="af4"/>
    <w:rPr>
      <w:rFonts w:ascii="Times New Roman" w:hAnsi="Times New Roman"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customStyle="1" w:styleId="18">
    <w:name w:val="Сетка таблицы1"/>
    <w:basedOn w:val="a1"/>
    <w:rPr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6">
    <w:name w:val="Table Grid"/>
    <w:basedOn w:val="a1"/>
    <w:rPr>
      <w:rFonts w:ascii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ormativ.kontur.ru/document?moduleId=1&amp;documentId=462882" TargetMode="External"/><Relationship Id="rId4" Type="http://schemas.openxmlformats.org/officeDocument/2006/relationships/hyperlink" Target="http://www.etp-et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Скорнякова Екатерина Сергеевна</dc:creator>
  <cp:lastModifiedBy>Скорнякова Екатерина Сергеевна</cp:lastModifiedBy>
  <cp:revision>2</cp:revision>
  <dcterms:created xsi:type="dcterms:W3CDTF">2026-07-01T04:47:00Z</dcterms:created>
  <dcterms:modified xsi:type="dcterms:W3CDTF">2026-07-01T04:47:00Z</dcterms:modified>
</cp:coreProperties>
</file>