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">
  <w:body>
    <w:tbl>
      <w:tblPr>
        <w:tblW w:w="100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453"/>
        <w:gridCol w:w="230"/>
        <w:gridCol w:w="4336"/>
      </w:tblGrid>
      <w:tr>
        <w:trPr>
          <w:trHeight w:val="2409" w:hRule="atLeast"/>
          <w:cantSplit w:val="true"/>
        </w:trPr>
        <w:tc>
          <w:tcPr>
            <w:tcW w:w="5453" w:type="dxa"/>
            <w:tcBorders/>
          </w:tcPr>
          <w:p>
            <w:pPr>
              <w:pStyle w:val="ListParagraph"/>
              <w:widowControl w:val="false"/>
              <w:suppressAutoHyphens w:val="true"/>
              <w:bidi w:val="0"/>
              <w:spacing w:before="0" w:after="0"/>
              <w:ind w:left="0" w:right="0" w:hanging="0"/>
              <w:contextualSpacing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color w:val="auto"/>
                <w:sz w:val="24"/>
                <w:szCs w:val="24"/>
                <w:lang w:eastAsia="ar-SA"/>
              </w:rPr>
              <w:t xml:space="preserve">УФ АО «Атомспецтранс»</w:t>
              <w:br/>
              <w:t xml:space="preserve">ИНН 7717609102</w:t>
              <w:br/>
              <w:t xml:space="preserve">КПП 745943001</w:t>
            </w:r>
          </w:p>
        </w:tc>
        <w:tc>
          <w:tcPr>
            <w:tcW w:w="230" w:type="dxa"/>
            <w:vMerge w:val="restart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336" w:type="dxa"/>
            <w:vMerge w:val="restart"/>
            <w:tcBorders/>
          </w:tcPr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left="226" w:hanging="0"/>
              <w:rPr/>
            </w:pPr>
            <w:r>
              <w:rPr>
                <w:sz w:val="28"/>
                <w:szCs w:val="28"/>
              </w:rPr>
              <w:t xml:space="preserve">Участникам </w:t>
            </w:r>
            <w:r>
              <w:rPr>
                <w:color w:val="auto"/>
                <w:sz w:val="28"/>
                <w:szCs w:val="28"/>
                <w:lang w:eastAsia="ar-SA"/>
              </w:rPr>
              <w:t xml:space="preserve">запроса котировок в электронной форме (мсп)</w:t>
            </w:r>
          </w:p>
        </w:tc>
      </w:tr>
      <w:tr>
        <w:trPr>
          <w:trHeight w:val="1015" w:hRule="atLeast"/>
          <w:cantSplit w:val="true"/>
        </w:trPr>
        <w:tc>
          <w:tcPr>
            <w:tcW w:w="5453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____________________№___________________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31750</wp:posOffset>
                      </wp:positionV>
                      <wp:extent cx="909320" cy="241935"/>
                      <wp:effectExtent l="0" t="0" r="8890" b="9525"/>
                      <wp:wrapNone/>
                      <wp:docPr id="1" name="Text Box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864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widowControl w:val="false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4" path="m0,0l-2147483645,0l-2147483645,-2147483646l0,-2147483646xe" fillcolor="white" stroked="f" o:allowincell="t" style="position:absolute;margin-left:54.3pt;margin-top:2.5pt;width:71.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31750</wp:posOffset>
                      </wp:positionV>
                      <wp:extent cx="835025" cy="241935"/>
                      <wp:effectExtent l="0" t="0" r="6985" b="9525"/>
                      <wp:wrapNone/>
                      <wp:docPr id="3" name="Text Box 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448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widowControl w:val="false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5" path="m0,0l-2147483645,0l-2147483645,-2147483646l0,-2147483646xe" fillcolor="white" stroked="f" o:allowincell="t" style="position:absolute;margin-left:142.3pt;margin-top:2.5pt;width:65.6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№_______________от___________________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О разъяснении положений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документации по </w:t>
            </w:r>
            <w:r>
              <w:rPr>
                <w:color w:val="auto"/>
                <w:sz w:val="24"/>
                <w:szCs w:val="24"/>
                <w:lang w:eastAsia="ar-SA"/>
              </w:rPr>
              <w:t xml:space="preserve">запросу котировок в электронной форме (мсп)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auto"/>
                <w:sz w:val="24"/>
                <w:szCs w:val="24"/>
                <w:lang w:eastAsia="ar-SA"/>
              </w:rPr>
              <w:t xml:space="preserve">http://www.etp-ets.ru</w:t>
            </w:r>
          </w:p>
          <w:p>
            <w:pPr>
              <w:pStyle w:val="Normal"/>
              <w:widowControl w:val="false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auto"/>
                <w:sz w:val="24"/>
                <w:szCs w:val="24"/>
                <w:lang w:val="ru-RU" w:eastAsia="ar-SA"/>
              </w:rPr>
              <w:t xml:space="preserve">32616241653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33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sz w:val="28"/>
          <w:szCs w:val="27"/>
        </w:rPr>
      </w:pPr>
      <w:r>
        <w:rPr>
          <w:bCs/>
          <w:sz w:val="28"/>
          <w:szCs w:val="27"/>
        </w:rPr>
        <w:t xml:space="preserve">Уважаемые господа</w:t>
      </w:r>
      <w:r>
        <w:rPr>
          <w:sz w:val="28"/>
          <w:szCs w:val="27"/>
        </w:rPr>
        <w:t xml:space="preserve">!</w:t>
      </w:r>
    </w:p>
    <w:p>
      <w:pPr>
        <w:pStyle w:val="Normal"/>
        <w:jc w:val="center"/>
        <w:rPr>
          <w:sz w:val="28"/>
          <w:szCs w:val="27"/>
        </w:rPr>
      </w:pPr>
      <w:r>
        <w:rPr>
          <w:sz w:val="28"/>
          <w:szCs w:val="27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2.2 пункта 2 раздела 1 приложения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07.02.2012 № 37) (далее - ЕОСЗ), в редакции, указанной в документации по </w:t>
      </w:r>
      <w:r>
        <w:rPr>
          <w:color w:val="auto"/>
          <w:sz w:val="28"/>
          <w:szCs w:val="28"/>
          <w:lang w:eastAsia="ar-SA"/>
        </w:rPr>
        <w:t xml:space="preserve">запросу котировок в электронной форме (мсп)</w:t>
      </w:r>
      <w:r>
        <w:rPr>
          <w:sz w:val="28"/>
          <w:szCs w:val="28"/>
        </w:rPr>
        <w:t xml:space="preserve">, </w:t>
      </w:r>
      <w:r>
        <w:rPr>
          <w:color w:val="auto"/>
          <w:sz w:val="28"/>
          <w:szCs w:val="28"/>
          <w:lang w:eastAsia="ar-SA"/>
        </w:rPr>
        <w:t xml:space="preserve">АО "Атомспецтранс"/УФ АО «Атомспецтранс»</w:t>
      </w:r>
      <w:r>
        <w:rPr>
          <w:sz w:val="28"/>
          <w:szCs w:val="28"/>
        </w:rPr>
        <w:t xml:space="preserve">, являющееся организатором </w:t>
      </w:r>
      <w:r>
        <w:rPr>
          <w:color w:val="auto"/>
          <w:sz w:val="28"/>
          <w:szCs w:val="28"/>
          <w:lang w:eastAsia="ar-SA"/>
        </w:rPr>
        <w:t xml:space="preserve">запроса котировок в электронной форме (мсп)</w:t>
      </w:r>
      <w:r>
        <w:rPr>
          <w:sz w:val="28"/>
          <w:szCs w:val="28"/>
        </w:rPr>
        <w:t xml:space="preserve"> на право заключения договора на </w:t>
      </w:r>
      <w:r>
        <w:rPr>
          <w:color w:val="auto"/>
          <w:sz w:val="28"/>
          <w:szCs w:val="28"/>
          <w:lang w:eastAsia="ar-SA"/>
        </w:rPr>
        <w:t xml:space="preserve">Оказание услуг по разработке проекта нормативов образования отходов и лимитов на их размещение для нужд Уральского филиала АО «Атомспецтранс»</w:t>
      </w:r>
      <w:r>
        <w:rPr>
          <w:sz w:val="28"/>
          <w:szCs w:val="28"/>
        </w:rPr>
        <w:t xml:space="preserve">, в ответ на запрос участника </w:t>
      </w:r>
      <w:r>
        <w:rPr>
          <w:color w:val="auto"/>
          <w:sz w:val="28"/>
          <w:szCs w:val="28"/>
          <w:lang w:eastAsia="ar-SA"/>
        </w:rPr>
        <w:t xml:space="preserve">запроса котировок в электронной форме (мсп)</w:t>
      </w:r>
      <w:r>
        <w:rPr>
          <w:sz w:val="28"/>
          <w:szCs w:val="28"/>
        </w:rPr>
        <w:t xml:space="preserve">, сообщает следующее: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eastAsia="ar-SA"/>
        </w:rPr>
        <w:t xml:space="preserve">Уточнение тех требований</w:t>
      </w:r>
    </w:p>
    <w:p>
      <w:pPr>
        <w:pStyle w:val="Normal"/>
        <w:widowControl w:val="false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Ответ: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eastAsia="ar-SA"/>
        </w:rPr>
        <w:t xml:space="preserve">Уважаемый участник процедуры закупки! 1.	В объекты г. Снежинск входят две площадки НВОС 2 и 3 категории, в объект г. Трехгорного входят две площадки нвос 2 и 4 категории, в объект г. Лесного входит 4 площадки НВОС – 2 площадки 2 категории и 2 площадки 4 категории. Проекты разрабатывается единым томом для каждого объекта (т.е. города) отдельно, а внутри тома разделение по площадкам и категориям нвос. В подразделе « 2. 3 Объем оказываемых услуг, либо доля оказываемых услуг в общем объеме закупки» четко прописаны площадки и их категории для разработки. Проект разрабатывается для каждого объекта (города) в целом – описательная часть как и для площадки отдельно – количество отходов и их лимиты. На данный момент Снежинск – ужд 35 штук, уат – 15, Трехгорный – ужд 14 шт, автоколонна 10, Лесной – 1пл- 25 шт, 2-14 шт, 3 -27 шт, 4 – 9 шт. Общее количество прописано в ТЗ. Выезд не нужен</w:t>
      </w:r>
    </w:p>
    <w:p>
      <w:pPr>
        <w:pStyle w:val="Normal"/>
        <w:widowControl w:val="false"/>
        <w:ind w:hanging="0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418" w:right="567" w:gutter="0" w:header="0" w:top="1134" w:footer="540" w:bottom="170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">
  <w:p>
    <w:pPr>
      <w:pStyle w:val="Normal"/>
      <w:widowControl w:val="false"/>
      <w:jc w:val="both"/>
      <w:rPr>
        <w:bCs/>
      </w:rPr>
    </w:pPr>
    <w:r>
      <w:rPr>
        <w:rFonts w:ascii="Times New Roman CYR" w:hAnsi="Times New Roman CYR"/>
      </w:rPr>
      <w:t xml:space="preserve">Исполнитель:</w:t>
    </w:r>
    <w:r>
      <w:rPr>
        <w:bCs/>
      </w:rPr>
      <w:t xml:space="preserve"> </w:t>
    </w:r>
    <w:r>
      <w:rPr>
        <w:bCs/>
        <w:color w:val="auto"/>
        <w:sz w:val="24"/>
        <w:szCs w:val="24"/>
        <w:lang w:eastAsia="ar-SA"/>
      </w:rPr>
      <w:t xml:space="preserve">Шилов Георгий Михайлович (АО "Атомспецтранс")</w:t>
    </w:r>
  </w:p>
  <w:p>
    <w:pPr>
      <w:pStyle w:val="Normal"/>
      <w:widowControl w:val="false"/>
      <w:jc w:val="both"/>
      <w:rPr>
        <w:bCs/>
      </w:rPr>
    </w:pPr>
    <w:r>
      <w:rPr>
        <w:bCs/>
      </w:rPr>
      <w:t xml:space="preserve">Телефон: </w:t>
    </w:r>
    <w:r>
      <w:rPr>
        <w:bCs/>
        <w:color w:val="auto"/>
        <w:sz w:val="24"/>
        <w:szCs w:val="24"/>
        <w:lang w:eastAsia="ar-SA"/>
      </w:rPr>
      <w:t xml:space="preserve"/>
    </w:r>
  </w:p>
  <w:p>
    <w:pPr>
      <w:pStyle w:val="Normal"/>
      <w:widowControl w:val="false"/>
      <w:jc w:val="both"/>
      <w:rPr>
        <w:bCs/>
      </w:rPr>
    </w:pPr>
    <w:r>
      <w:rPr>
        <w:bCs/>
        <w:lang w:val="en-US"/>
      </w:rPr>
      <w:t xml:space="preserve">E</w:t>
    </w:r>
    <w:r>
      <w:rPr>
        <w:bCs/>
      </w:rPr>
      <w:t xml:space="preserve">-</w:t>
    </w:r>
    <w:r>
      <w:rPr>
        <w:bCs/>
        <w:lang w:val="en-US"/>
      </w:rPr>
      <w:t xml:space="preserve">Mail</w:t>
    </w:r>
    <w:r>
      <w:rPr>
        <w:bCs/>
      </w:rPr>
      <w:t xml:space="preserve">: </w:t>
    </w:r>
    <w:r>
      <w:rPr>
        <w:bCs/>
        <w:color w:val="auto"/>
        <w:sz w:val="24"/>
        <w:szCs w:val="24"/>
        <w:lang w:eastAsia="ar-SA"/>
      </w:rPr>
      <w:t xml:space="preserve">GMShilov@rosatom.ru</w:t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pPr>
      <w:keepNext w:val="true"/>
      <w:ind w:left="-113" w:right="-113" w:hanging="0"/>
      <w:jc w:val="center"/>
      <w:outlineLvl w:val="0"/>
    </w:pPr>
    <w:rPr>
      <w:rFonts w:eastAsia="" w:eastAsiaTheme="minorEastAsi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FF"/>
      <w:u w:val="single"/>
    </w:rPr>
  </w:style>
  <w:style w:type="character" w:styleId="Style14">
    <w:name w:val="Посещённая гиперссылка"/>
    <w:basedOn w:val="DefaultParagraphFont"/>
    <w:rPr>
      <w:color w:val="954F72" w:themeColor="followedHyperlink"/>
      <w:u w:val="single"/>
    </w:rPr>
  </w:style>
  <w:style w:type="character" w:styleId="11" w:customStyle="1">
    <w:name w:val="Заголовок 1 Знак"/>
    <w:link w:val="1"/>
    <w:qFormat/>
    <w:locked/>
    <w:rPr>
      <w:b/>
      <w:bCs/>
      <w:sz w:val="24"/>
      <w:szCs w:val="24"/>
    </w:rPr>
  </w:style>
  <w:style w:type="character" w:styleId="Style15" w:customStyle="1">
    <w:name w:val="Верхний колонтитул Знак"/>
    <w:link w:val="a5"/>
    <w:qFormat/>
    <w:locked/>
    <w:rPr>
      <w:sz w:val="24"/>
      <w:szCs w:val="24"/>
    </w:rPr>
  </w:style>
  <w:style w:type="character" w:styleId="Style16" w:customStyle="1">
    <w:name w:val="Нижний колонтитул Знак"/>
    <w:link w:val="a7"/>
    <w:qFormat/>
    <w:locked/>
    <w:rPr>
      <w:sz w:val="24"/>
      <w:szCs w:val="24"/>
    </w:rPr>
  </w:style>
  <w:style w:type="character" w:styleId="Style17" w:customStyle="1">
    <w:name w:val="Текст выноски Знак"/>
    <w:link w:val="a9"/>
    <w:qFormat/>
    <w:locked/>
    <w:rPr>
      <w:rFonts w:ascii="Tahoma" w:hAnsi="Tahoma" w:cs="Tahoma"/>
      <w:sz w:val="16"/>
      <w:szCs w:val="16"/>
    </w:rPr>
  </w:style>
  <w:style w:type="character" w:styleId="Style18" w:customStyle="1">
    <w:name w:val="Выделенная цитата Знак"/>
    <w:link w:val="ab"/>
    <w:uiPriority w:val="30"/>
    <w:qFormat/>
    <w:locked/>
    <w:rPr>
      <w:rFonts w:ascii="Calibri" w:hAnsi="Calibri" w:cs="Calibri"/>
      <w:b/>
      <w:bCs/>
      <w:i/>
      <w:iCs/>
      <w:color w:val="4F81BD"/>
      <w:sz w:val="22"/>
      <w:szCs w:val="22"/>
    </w:rPr>
  </w:style>
  <w:style w:type="character" w:styleId="Baec5a81e4d6467497f3e9220f0136c1" w:customStyle="1">
    <w:name w:val="baec5a81-e4d6-4674-97f3-e9220f0136c1"/>
    <w:basedOn w:val="DefaultParagraphFont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>
      <w:rFonts w:eastAsia="" w:eastAsiaTheme="minorEastAsia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qFormat/>
    <w:pPr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ac"/>
    <w:uiPriority w:val="30"/>
    <w:qFormat/>
    <w:pPr>
      <w:pBdr>
        <w:bottom w:val="single" w:sz="4" w:space="4" w:color="4F81BD"/>
      </w:pBdr>
      <w:spacing w:lineRule="auto" w:line="276" w:before="200" w:after="280"/>
      <w:ind w:left="936" w:right="936" w:hanging="0"/>
    </w:pPr>
    <w:rPr>
      <w:rFonts w:ascii="Calibri" w:hAnsi="Calibri"/>
      <w:b/>
      <w:bCs/>
      <w:i/>
      <w:iCs/>
      <w:color w:val="4F81BD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Style27">
    <w:name w:val="Содержимое врезки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57E8C-FE56-4453-97D0-D5832E056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LibreOffice/7.2.7.2$Windows_X86_64 LibreOffice_project/8d71d29d553c0f7dcbfa38fbfda25ee34cce99a2</Application>
  <AppVersion>15.0000</AppVersion>
  <Pages>1</Pages>
  <Words>106</Words>
  <Characters>871</Characters>
  <CharactersWithSpaces>958</CharactersWithSpaces>
  <Paragraphs>19</Paragraphs>
  <Company>Rosatom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2023-04-18T14:14:00Z</dcterms:created>
  <dc:creator>user</dc:creator>
  <dc:description/>
  <dc:language>ru-RU</dc:language>
  <cp:lastModifiedBy/>
  <cp:lastPrinted>2017-03-01T12:48:00Z</cp:lastPrinted>
  <dcterms:modified xsi:type="dcterms:W3CDTF">2023-04-19T16:39:34Z</dcterms:modified>
  <cp:revision>14</cp:revision>
  <dc:subject/>
  <dc:title>Директору департамента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