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36B84B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</w:t>
      </w:r>
    </w:p>
    <w:p w14:paraId="3E48EB57" w14:textId="756DCBC3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32009784100</w:t>
      </w: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 w14:anchorId="36BCA1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5" o:title=""/>
          </v:shape>
          <w:control r:id="rId6" w:name="DefaultOcxName" w:shapeid="_x0000_i1030"/>
        </w:object>
      </w:r>
    </w:p>
    <w:p w14:paraId="0E793722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закупки</w:t>
      </w:r>
    </w:p>
    <w:p w14:paraId="5B44D49D" w14:textId="20F3BDA1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 предложений в электронной форме (СМСП)</w:t>
      </w: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 w14:anchorId="7D909F28">
          <v:shape id="_x0000_i1033" type="#_x0000_t75" style="width:1in;height:18pt" o:ole="">
            <v:imagedata r:id="rId7" o:title=""/>
          </v:shape>
          <w:control r:id="rId8" w:name="DefaultOcxName1" w:shapeid="_x0000_i1033"/>
        </w:object>
      </w:r>
    </w:p>
    <w:p w14:paraId="7A9D6CE3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</w:t>
      </w:r>
    </w:p>
    <w:p w14:paraId="04674937" w14:textId="77777777" w:rsidR="00BC0FF2" w:rsidRPr="00BC0FF2" w:rsidRDefault="00BC0FF2" w:rsidP="00BC0F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F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работ по разработке проектно – сметной документации по объекту: «Надземный пешеходный переход через ж/д пути необщего пользования АО «ПКТ»</w:t>
      </w:r>
    </w:p>
    <w:p w14:paraId="5441C1AD" w14:textId="7EEF3239" w:rsidR="00445836" w:rsidRPr="00FD750F" w:rsidRDefault="00445836">
      <w:pPr>
        <w:rPr>
          <w:rFonts w:ascii="Times New Roman" w:hAnsi="Times New Roman" w:cs="Times New Roman"/>
        </w:rPr>
      </w:pPr>
    </w:p>
    <w:p w14:paraId="3966C22C" w14:textId="3633E96D" w:rsidR="00FD750F" w:rsidRPr="00FD750F" w:rsidRDefault="00FD750F">
      <w:pPr>
        <w:rPr>
          <w:rFonts w:ascii="Times New Roman" w:hAnsi="Times New Roman" w:cs="Times New Roman"/>
        </w:rPr>
      </w:pPr>
    </w:p>
    <w:p w14:paraId="3483C88F" w14:textId="77A45299" w:rsidR="00FD750F" w:rsidRDefault="00FD750F" w:rsidP="00FD750F">
      <w:pPr>
        <w:rPr>
          <w:rFonts w:ascii="Times New Roman" w:hAnsi="Times New Roman" w:cs="Times New Roman"/>
          <w:b/>
          <w:bCs/>
        </w:rPr>
      </w:pPr>
      <w:r w:rsidRPr="00FD750F">
        <w:rPr>
          <w:rFonts w:ascii="Times New Roman" w:hAnsi="Times New Roman" w:cs="Times New Roman"/>
          <w:b/>
          <w:bCs/>
        </w:rPr>
        <w:t>Запрос:</w:t>
      </w:r>
    </w:p>
    <w:p w14:paraId="6EBBF6C0" w14:textId="77777777" w:rsidR="00AC1080" w:rsidRDefault="00AC1080" w:rsidP="00AC1080">
      <w:r>
        <w:t>1. Входит ли стоимость выполнения инженерных изысканий в работу Исполнителя? 2. Требуется ли Исполнителю разработать проект межевания территории и планировочные работы? 3. Предоставляет ли Заказчик эскизы/наброски пешеходного перехода? 4. Требуется ли Исполнителю разработать схему планировочной организации земельного участка? 5. Просим разъяснить, какая протяженность пешеходного моста и полосы отвода? 6. Требуется ли проведение экспертизы проектной документации или сметной стоимости? Если да, то входит ли это в стоимость работ Исполнителя? 7. Оказывает ли Заказчик необходимое содействие с указанными в техническом задании согласующими организациями?</w:t>
      </w:r>
    </w:p>
    <w:p w14:paraId="0C98FF49" w14:textId="77777777" w:rsidR="00BC0FF2" w:rsidRPr="00FD750F" w:rsidRDefault="00BC0FF2" w:rsidP="00FD750F">
      <w:pPr>
        <w:rPr>
          <w:rFonts w:ascii="Times New Roman" w:hAnsi="Times New Roman" w:cs="Times New Roman"/>
          <w:b/>
          <w:bCs/>
        </w:rPr>
      </w:pPr>
    </w:p>
    <w:p w14:paraId="009BDFBF" w14:textId="2DB743EA" w:rsidR="00FD750F" w:rsidRPr="00AC1080" w:rsidRDefault="00FD750F">
      <w:pPr>
        <w:rPr>
          <w:rFonts w:ascii="Times New Roman" w:hAnsi="Times New Roman" w:cs="Times New Roman"/>
          <w:b/>
          <w:bCs/>
        </w:rPr>
      </w:pPr>
      <w:r w:rsidRPr="00AC1080">
        <w:rPr>
          <w:rFonts w:ascii="Times New Roman" w:hAnsi="Times New Roman" w:cs="Times New Roman"/>
          <w:b/>
          <w:bCs/>
        </w:rPr>
        <w:t>Ответ:</w:t>
      </w:r>
    </w:p>
    <w:p w14:paraId="494C9610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Стоимость работ по выполнению Инженерных изысканий входит в стоимость работ;</w:t>
      </w:r>
    </w:p>
    <w:p w14:paraId="1A25AF1E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Не требуется</w:t>
      </w:r>
    </w:p>
    <w:p w14:paraId="32BBDA6E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Не предоставляет</w:t>
      </w:r>
    </w:p>
    <w:p w14:paraId="6BB78134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Требуется</w:t>
      </w:r>
    </w:p>
    <w:p w14:paraId="79E4A086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Примерная длина пролетного строения составит 30 м</w:t>
      </w:r>
    </w:p>
    <w:p w14:paraId="52EF1F9A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Не требуется</w:t>
      </w:r>
    </w:p>
    <w:p w14:paraId="3A9C3894" w14:textId="77777777" w:rsidR="00AC1080" w:rsidRPr="00AC1080" w:rsidRDefault="00AC1080" w:rsidP="00AC1080">
      <w:pPr>
        <w:pStyle w:val="a4"/>
        <w:numPr>
          <w:ilvl w:val="0"/>
          <w:numId w:val="1"/>
        </w:numPr>
        <w:rPr>
          <w:rFonts w:ascii="Times New Roman" w:hAnsi="Times New Roman" w:cs="Times New Roman"/>
        </w:rPr>
      </w:pPr>
      <w:r w:rsidRPr="00AC1080">
        <w:rPr>
          <w:rFonts w:ascii="Times New Roman" w:hAnsi="Times New Roman" w:cs="Times New Roman"/>
        </w:rPr>
        <w:t>Согласование документации, в соответствии с ТЗ является обязанностью подрядной организации</w:t>
      </w:r>
    </w:p>
    <w:p w14:paraId="6AB53794" w14:textId="77777777" w:rsidR="00FD750F" w:rsidRPr="00FD750F" w:rsidRDefault="00FD750F"/>
    <w:sectPr w:rsidR="00FD750F" w:rsidRPr="00FD7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D54509"/>
    <w:multiLevelType w:val="hybridMultilevel"/>
    <w:tmpl w:val="D312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0F"/>
    <w:rsid w:val="00445836"/>
    <w:rsid w:val="00AC1080"/>
    <w:rsid w:val="00BC0FF2"/>
    <w:rsid w:val="00FD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CF51AA4"/>
  <w15:chartTrackingRefBased/>
  <w15:docId w15:val="{49628EAD-5470-4A4B-802C-511932B8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75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FD7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080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7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99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913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30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668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47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0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41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03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447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60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33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804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7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2020-12-16T11:04:00Z</dcterms:created>
  <dcterms:modified xsi:type="dcterms:W3CDTF">2020-12-16T11:04:00Z</dcterms:modified>
</cp:coreProperties>
</file>