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77F" w:rsidRPr="00B66DA5" w:rsidRDefault="00A7277F" w:rsidP="00087384">
      <w:pPr>
        <w:keepNext/>
        <w:tabs>
          <w:tab w:val="left" w:pos="851"/>
          <w:tab w:val="left" w:pos="993"/>
        </w:tabs>
        <w:spacing w:after="0" w:line="240" w:lineRule="auto"/>
        <w:jc w:val="right"/>
        <w:outlineLvl w:val="0"/>
        <w:rPr>
          <w:rStyle w:val="20"/>
          <w:sz w:val="22"/>
          <w:szCs w:val="22"/>
        </w:rPr>
      </w:pPr>
      <w:bookmarkStart w:id="0" w:name="_Toc37693405"/>
      <w:r w:rsidRPr="00B66DA5">
        <w:rPr>
          <w:rFonts w:ascii="Times New Roman" w:hAnsi="Times New Roman"/>
          <w:b/>
        </w:rPr>
        <w:t>«</w:t>
      </w:r>
      <w:r w:rsidR="00BF0A49">
        <w:rPr>
          <w:rFonts w:ascii="Times New Roman" w:hAnsi="Times New Roman"/>
          <w:b/>
        </w:rPr>
        <w:t>12</w:t>
      </w:r>
      <w:r w:rsidRPr="00B66DA5">
        <w:rPr>
          <w:rFonts w:ascii="Times New Roman" w:hAnsi="Times New Roman"/>
          <w:b/>
        </w:rPr>
        <w:t xml:space="preserve">» </w:t>
      </w:r>
      <w:r w:rsidR="00BF0A49">
        <w:rPr>
          <w:rFonts w:ascii="Times New Roman" w:hAnsi="Times New Roman"/>
          <w:b/>
        </w:rPr>
        <w:t>июля</w:t>
      </w:r>
      <w:r w:rsidRPr="00B66DA5">
        <w:rPr>
          <w:rFonts w:ascii="Times New Roman" w:hAnsi="Times New Roman"/>
          <w:b/>
        </w:rPr>
        <w:t xml:space="preserve"> 20</w:t>
      </w:r>
      <w:r w:rsidR="00B66DA5" w:rsidRPr="00B66DA5">
        <w:rPr>
          <w:rFonts w:ascii="Times New Roman" w:hAnsi="Times New Roman"/>
          <w:b/>
        </w:rPr>
        <w:t>2</w:t>
      </w:r>
      <w:r w:rsidR="00735E66">
        <w:rPr>
          <w:rFonts w:ascii="Times New Roman" w:hAnsi="Times New Roman"/>
          <w:b/>
        </w:rPr>
        <w:t>1</w:t>
      </w:r>
      <w:r w:rsidRPr="00B66DA5">
        <w:rPr>
          <w:rFonts w:ascii="Times New Roman" w:hAnsi="Times New Roman"/>
          <w:b/>
        </w:rPr>
        <w:t xml:space="preserve"> г.</w:t>
      </w:r>
      <w:bookmarkEnd w:id="0"/>
    </w:p>
    <w:p w:rsidR="00A7277F" w:rsidRPr="00B66DA5" w:rsidRDefault="00A7277F" w:rsidP="00087384">
      <w:pPr>
        <w:spacing w:after="0" w:line="240" w:lineRule="auto"/>
        <w:rPr>
          <w:rFonts w:ascii="Times New Roman" w:hAnsi="Times New Roman"/>
          <w:bCs/>
        </w:rPr>
      </w:pPr>
    </w:p>
    <w:p w:rsidR="00A7277F" w:rsidRPr="00B66DA5" w:rsidRDefault="00A7277F" w:rsidP="00087384">
      <w:pPr>
        <w:spacing w:after="0" w:line="240" w:lineRule="auto"/>
        <w:jc w:val="center"/>
        <w:rPr>
          <w:rFonts w:ascii="Times New Roman" w:hAnsi="Times New Roman"/>
          <w:b/>
        </w:rPr>
      </w:pPr>
      <w:r w:rsidRPr="00B66DA5">
        <w:rPr>
          <w:rFonts w:ascii="Times New Roman" w:hAnsi="Times New Roman"/>
          <w:b/>
        </w:rPr>
        <w:t>Разъяснение положений закупочной документации</w:t>
      </w:r>
    </w:p>
    <w:p w:rsidR="00A33467" w:rsidRPr="00A33467" w:rsidRDefault="00A33467" w:rsidP="00087384">
      <w:pPr>
        <w:pStyle w:val="21"/>
        <w:spacing w:after="0" w:line="240" w:lineRule="auto"/>
        <w:jc w:val="center"/>
        <w:rPr>
          <w:rFonts w:ascii="Times New Roman" w:hAnsi="Times New Roman"/>
          <w:b/>
        </w:rPr>
      </w:pPr>
    </w:p>
    <w:p w:rsidR="00BF0A49" w:rsidRPr="00BF0A49" w:rsidRDefault="00BF0A49" w:rsidP="00BF0A49">
      <w:pPr>
        <w:pStyle w:val="21"/>
        <w:spacing w:after="0" w:line="240" w:lineRule="auto"/>
        <w:jc w:val="center"/>
        <w:rPr>
          <w:rFonts w:ascii="Times New Roman" w:hAnsi="Times New Roman"/>
          <w:b/>
        </w:rPr>
      </w:pPr>
      <w:r w:rsidRPr="00BF0A49">
        <w:rPr>
          <w:rFonts w:ascii="Times New Roman" w:hAnsi="Times New Roman"/>
          <w:b/>
        </w:rPr>
        <w:t xml:space="preserve">Способ закупки: </w:t>
      </w:r>
      <w:r w:rsidRPr="00BF0A49">
        <w:rPr>
          <w:rFonts w:ascii="Times New Roman" w:hAnsi="Times New Roman"/>
        </w:rPr>
        <w:t>Запрос предложений в электронной форме, участниками которого могут быть только субъекты малого и среднего предпринимательства</w:t>
      </w:r>
      <w:r w:rsidRPr="00BF0A49">
        <w:rPr>
          <w:rFonts w:ascii="Times New Roman" w:hAnsi="Times New Roman"/>
          <w:b/>
        </w:rPr>
        <w:t xml:space="preserve"> </w:t>
      </w:r>
    </w:p>
    <w:p w:rsidR="00BF0A49" w:rsidRPr="00BF0A49" w:rsidRDefault="00BF0A49" w:rsidP="00BF0A49">
      <w:pPr>
        <w:pStyle w:val="21"/>
        <w:spacing w:after="0" w:line="240" w:lineRule="auto"/>
        <w:jc w:val="center"/>
        <w:rPr>
          <w:rFonts w:ascii="Times New Roman" w:hAnsi="Times New Roman"/>
          <w:b/>
        </w:rPr>
      </w:pPr>
      <w:r w:rsidRPr="00BF0A49">
        <w:rPr>
          <w:rFonts w:ascii="Times New Roman" w:hAnsi="Times New Roman"/>
          <w:b/>
        </w:rPr>
        <w:t>№ 09-192-21</w:t>
      </w:r>
    </w:p>
    <w:p w:rsidR="00AB36D2" w:rsidRDefault="00BF0A49" w:rsidP="00BF0A49">
      <w:pPr>
        <w:pStyle w:val="21"/>
        <w:spacing w:after="0" w:line="240" w:lineRule="auto"/>
        <w:jc w:val="center"/>
        <w:rPr>
          <w:rFonts w:ascii="Times New Roman" w:hAnsi="Times New Roman"/>
        </w:rPr>
      </w:pPr>
      <w:r w:rsidRPr="00BF0A49">
        <w:rPr>
          <w:rFonts w:ascii="Times New Roman" w:hAnsi="Times New Roman"/>
          <w:b/>
        </w:rPr>
        <w:t xml:space="preserve">Предмет закупки: </w:t>
      </w:r>
      <w:r w:rsidRPr="00BF0A49">
        <w:rPr>
          <w:rFonts w:ascii="Times New Roman" w:hAnsi="Times New Roman"/>
        </w:rPr>
        <w:t>Выполнение работ по текущему ремонту кровли гаража</w:t>
      </w:r>
      <w:r w:rsidR="00735E66" w:rsidRPr="00BF0A49">
        <w:rPr>
          <w:rFonts w:ascii="Times New Roman" w:hAnsi="Times New Roman"/>
        </w:rPr>
        <w:t>.</w:t>
      </w:r>
    </w:p>
    <w:p w:rsidR="009C2039" w:rsidRPr="0076101B" w:rsidRDefault="009C2039" w:rsidP="009C2039">
      <w:pPr>
        <w:pStyle w:val="21"/>
        <w:spacing w:after="0" w:line="240" w:lineRule="auto"/>
        <w:jc w:val="center"/>
        <w:rPr>
          <w:rFonts w:ascii="Times New Roman" w:hAnsi="Times New Roman"/>
        </w:rPr>
      </w:pPr>
    </w:p>
    <w:p w:rsidR="00A7277F" w:rsidRPr="00B66DA5" w:rsidRDefault="00A7277F" w:rsidP="00087384">
      <w:pPr>
        <w:pStyle w:val="21"/>
        <w:spacing w:after="0" w:line="240" w:lineRule="auto"/>
        <w:jc w:val="right"/>
        <w:rPr>
          <w:rFonts w:ascii="Times New Roman" w:hAnsi="Times New Roman"/>
          <w:b/>
        </w:rPr>
      </w:pPr>
      <w:r w:rsidRPr="00B66DA5">
        <w:rPr>
          <w:rFonts w:ascii="Times New Roman" w:hAnsi="Times New Roman"/>
          <w:b/>
        </w:rPr>
        <w:t>Дата п</w:t>
      </w:r>
      <w:r w:rsidR="0076101B">
        <w:rPr>
          <w:rFonts w:ascii="Times New Roman" w:hAnsi="Times New Roman"/>
          <w:b/>
        </w:rPr>
        <w:t>оступления запроса о разъяснении</w:t>
      </w:r>
      <w:r w:rsidRPr="00B66DA5">
        <w:rPr>
          <w:rFonts w:ascii="Times New Roman" w:hAnsi="Times New Roman"/>
          <w:b/>
        </w:rPr>
        <w:t xml:space="preserve"> «</w:t>
      </w:r>
      <w:r w:rsidR="00BF0A49">
        <w:rPr>
          <w:rFonts w:ascii="Times New Roman" w:hAnsi="Times New Roman"/>
          <w:b/>
        </w:rPr>
        <w:t>09</w:t>
      </w:r>
      <w:r w:rsidRPr="00B66DA5">
        <w:rPr>
          <w:rFonts w:ascii="Times New Roman" w:hAnsi="Times New Roman"/>
          <w:b/>
        </w:rPr>
        <w:t xml:space="preserve">» </w:t>
      </w:r>
      <w:r w:rsidR="00BF0A49">
        <w:rPr>
          <w:rFonts w:ascii="Times New Roman" w:hAnsi="Times New Roman"/>
          <w:b/>
        </w:rPr>
        <w:t>июля</w:t>
      </w:r>
      <w:r w:rsidR="00B66DA5" w:rsidRPr="00B66DA5">
        <w:rPr>
          <w:rFonts w:ascii="Times New Roman" w:hAnsi="Times New Roman"/>
          <w:b/>
        </w:rPr>
        <w:t xml:space="preserve"> </w:t>
      </w:r>
      <w:r w:rsidRPr="00B66DA5">
        <w:rPr>
          <w:rFonts w:ascii="Times New Roman" w:hAnsi="Times New Roman"/>
          <w:b/>
        </w:rPr>
        <w:t>20</w:t>
      </w:r>
      <w:r w:rsidR="0024644E">
        <w:rPr>
          <w:rFonts w:ascii="Times New Roman" w:hAnsi="Times New Roman"/>
          <w:b/>
        </w:rPr>
        <w:t>21</w:t>
      </w:r>
      <w:r w:rsidR="00B66DA5" w:rsidRPr="00B66DA5">
        <w:rPr>
          <w:rFonts w:ascii="Times New Roman" w:hAnsi="Times New Roman"/>
          <w:b/>
        </w:rPr>
        <w:t xml:space="preserve"> </w:t>
      </w:r>
      <w:r w:rsidRPr="00B66DA5">
        <w:rPr>
          <w:rFonts w:ascii="Times New Roman" w:hAnsi="Times New Roman"/>
          <w:b/>
        </w:rPr>
        <w:t>г.</w:t>
      </w:r>
    </w:p>
    <w:p w:rsidR="00A7277F" w:rsidRPr="00B66DA5" w:rsidRDefault="00A7277F" w:rsidP="00087384">
      <w:pPr>
        <w:pStyle w:val="21"/>
        <w:spacing w:after="0" w:line="240" w:lineRule="auto"/>
        <w:jc w:val="right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4394"/>
        <w:gridCol w:w="4394"/>
      </w:tblGrid>
      <w:tr w:rsidR="00A7277F" w:rsidRPr="00B66DA5" w:rsidTr="001E24D0">
        <w:tc>
          <w:tcPr>
            <w:tcW w:w="959" w:type="dxa"/>
            <w:shd w:val="clear" w:color="auto" w:fill="auto"/>
          </w:tcPr>
          <w:p w:rsidR="00A7277F" w:rsidRPr="00B66DA5" w:rsidRDefault="00A7277F" w:rsidP="000873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66DA5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4394" w:type="dxa"/>
            <w:shd w:val="clear" w:color="auto" w:fill="auto"/>
          </w:tcPr>
          <w:p w:rsidR="00A7277F" w:rsidRPr="00B66DA5" w:rsidRDefault="00A7277F" w:rsidP="00087384">
            <w:pPr>
              <w:pStyle w:val="21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6DA5">
              <w:rPr>
                <w:rFonts w:ascii="Times New Roman" w:hAnsi="Times New Roman"/>
                <w:b/>
                <w:bCs/>
              </w:rPr>
              <w:t xml:space="preserve">Вопрос участника закупки о разъяснении положений закупочной документации </w:t>
            </w:r>
          </w:p>
        </w:tc>
        <w:tc>
          <w:tcPr>
            <w:tcW w:w="4394" w:type="dxa"/>
            <w:shd w:val="clear" w:color="auto" w:fill="auto"/>
          </w:tcPr>
          <w:p w:rsidR="00A7277F" w:rsidRPr="00B66DA5" w:rsidRDefault="00A7277F" w:rsidP="00087384">
            <w:pPr>
              <w:pStyle w:val="21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6DA5">
              <w:rPr>
                <w:rFonts w:ascii="Times New Roman" w:hAnsi="Times New Roman"/>
                <w:b/>
                <w:bCs/>
              </w:rPr>
              <w:t xml:space="preserve">Разъяснение положений </w:t>
            </w:r>
            <w:r w:rsidRPr="00B66DA5">
              <w:rPr>
                <w:rFonts w:ascii="Times New Roman" w:hAnsi="Times New Roman"/>
                <w:b/>
              </w:rPr>
              <w:t xml:space="preserve">закупочной документации </w:t>
            </w:r>
          </w:p>
        </w:tc>
      </w:tr>
      <w:tr w:rsidR="00A7277F" w:rsidRPr="00B66DA5" w:rsidTr="001E24D0">
        <w:tc>
          <w:tcPr>
            <w:tcW w:w="959" w:type="dxa"/>
            <w:shd w:val="clear" w:color="auto" w:fill="auto"/>
          </w:tcPr>
          <w:p w:rsidR="00A7277F" w:rsidRPr="00B66DA5" w:rsidRDefault="00B66DA5" w:rsidP="00087384">
            <w:pPr>
              <w:pStyle w:val="21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BF0A49" w:rsidRPr="00BF0A49" w:rsidRDefault="00BF0A49" w:rsidP="00BF0A49">
            <w:pPr>
              <w:pStyle w:val="21"/>
              <w:spacing w:after="0" w:line="240" w:lineRule="auto"/>
              <w:ind w:firstLine="202"/>
              <w:jc w:val="both"/>
              <w:rPr>
                <w:rFonts w:ascii="Times New Roman" w:hAnsi="Times New Roman"/>
                <w:b/>
              </w:rPr>
            </w:pPr>
            <w:r w:rsidRPr="00BF0A49">
              <w:rPr>
                <w:rFonts w:ascii="Times New Roman" w:hAnsi="Times New Roman"/>
                <w:b/>
              </w:rPr>
              <w:t>Тема запроса</w:t>
            </w:r>
          </w:p>
          <w:p w:rsidR="00BF0A49" w:rsidRPr="00BF0A49" w:rsidRDefault="00BF0A49" w:rsidP="00BF0A49">
            <w:pPr>
              <w:pStyle w:val="21"/>
              <w:spacing w:after="0" w:line="240" w:lineRule="auto"/>
              <w:ind w:firstLine="202"/>
              <w:jc w:val="both"/>
              <w:rPr>
                <w:rFonts w:ascii="Times New Roman" w:hAnsi="Times New Roman"/>
              </w:rPr>
            </w:pPr>
            <w:r w:rsidRPr="00BF0A49">
              <w:rPr>
                <w:rFonts w:ascii="Times New Roman" w:hAnsi="Times New Roman"/>
              </w:rPr>
              <w:t>разъяснения по работам</w:t>
            </w:r>
          </w:p>
          <w:p w:rsidR="00BF0A49" w:rsidRPr="00BF0A49" w:rsidRDefault="00BF0A49" w:rsidP="00BF0A49">
            <w:pPr>
              <w:pStyle w:val="21"/>
              <w:spacing w:after="0" w:line="240" w:lineRule="auto"/>
              <w:ind w:firstLine="202"/>
              <w:jc w:val="both"/>
              <w:rPr>
                <w:rFonts w:ascii="Times New Roman" w:hAnsi="Times New Roman"/>
                <w:b/>
              </w:rPr>
            </w:pPr>
          </w:p>
          <w:p w:rsidR="00BF0A49" w:rsidRPr="00BF0A49" w:rsidRDefault="00BF0A49" w:rsidP="00BF0A49">
            <w:pPr>
              <w:pStyle w:val="21"/>
              <w:spacing w:after="0" w:line="240" w:lineRule="auto"/>
              <w:ind w:firstLine="202"/>
              <w:jc w:val="both"/>
              <w:rPr>
                <w:rFonts w:ascii="Times New Roman" w:hAnsi="Times New Roman"/>
                <w:b/>
              </w:rPr>
            </w:pPr>
            <w:r w:rsidRPr="00BF0A49">
              <w:rPr>
                <w:rFonts w:ascii="Times New Roman" w:hAnsi="Times New Roman"/>
                <w:b/>
              </w:rPr>
              <w:t>Текст запроса</w:t>
            </w:r>
          </w:p>
          <w:p w:rsidR="00BF0A49" w:rsidRDefault="00BF0A49" w:rsidP="00BF0A49">
            <w:pPr>
              <w:pStyle w:val="21"/>
              <w:spacing w:after="0" w:line="240" w:lineRule="auto"/>
              <w:ind w:firstLine="202"/>
              <w:jc w:val="both"/>
              <w:rPr>
                <w:rFonts w:ascii="Times New Roman" w:hAnsi="Times New Roman"/>
              </w:rPr>
            </w:pPr>
            <w:r w:rsidRPr="00BF0A49">
              <w:rPr>
                <w:rFonts w:ascii="Times New Roman" w:hAnsi="Times New Roman"/>
              </w:rPr>
              <w:t xml:space="preserve">1. После снятия кровельного покрытия и ремонта стяжки должна быть предусмотрена обработка поверхности </w:t>
            </w:r>
            <w:proofErr w:type="spellStart"/>
            <w:r w:rsidRPr="00BF0A49">
              <w:rPr>
                <w:rFonts w:ascii="Times New Roman" w:hAnsi="Times New Roman"/>
              </w:rPr>
              <w:t>праймером</w:t>
            </w:r>
            <w:proofErr w:type="spellEnd"/>
            <w:r w:rsidRPr="00BF0A49">
              <w:rPr>
                <w:rFonts w:ascii="Times New Roman" w:hAnsi="Times New Roman"/>
              </w:rPr>
              <w:t xml:space="preserve"> битумным. Данная операция сметой не предусмотрена. </w:t>
            </w:r>
          </w:p>
          <w:p w:rsidR="00BF0A49" w:rsidRDefault="00BF0A49" w:rsidP="00BF0A49">
            <w:pPr>
              <w:pStyle w:val="21"/>
              <w:spacing w:after="0" w:line="240" w:lineRule="auto"/>
              <w:ind w:firstLine="202"/>
              <w:jc w:val="both"/>
              <w:rPr>
                <w:rFonts w:ascii="Times New Roman" w:hAnsi="Times New Roman"/>
              </w:rPr>
            </w:pPr>
            <w:r w:rsidRPr="00BF0A49">
              <w:rPr>
                <w:rFonts w:ascii="Times New Roman" w:hAnsi="Times New Roman"/>
              </w:rPr>
              <w:t xml:space="preserve">2. устройство примыканий предусмотрено в один слой и </w:t>
            </w:r>
            <w:proofErr w:type="spellStart"/>
            <w:r w:rsidRPr="00BF0A49">
              <w:rPr>
                <w:rFonts w:ascii="Times New Roman" w:hAnsi="Times New Roman"/>
              </w:rPr>
              <w:t>бикростом</w:t>
            </w:r>
            <w:proofErr w:type="spellEnd"/>
            <w:r w:rsidRPr="00BF0A49">
              <w:rPr>
                <w:rFonts w:ascii="Times New Roman" w:hAnsi="Times New Roman"/>
              </w:rPr>
              <w:t xml:space="preserve"> ХПП (это нижний слой без посыпки) </w:t>
            </w:r>
          </w:p>
          <w:p w:rsidR="00A7277F" w:rsidRPr="00BF0A49" w:rsidRDefault="00BF0A49" w:rsidP="00BF0A49">
            <w:pPr>
              <w:pStyle w:val="21"/>
              <w:spacing w:after="0" w:line="240" w:lineRule="auto"/>
              <w:ind w:firstLine="202"/>
              <w:jc w:val="both"/>
              <w:rPr>
                <w:rFonts w:ascii="Times New Roman" w:hAnsi="Times New Roman"/>
              </w:rPr>
            </w:pPr>
            <w:r w:rsidRPr="00BF0A49">
              <w:rPr>
                <w:rFonts w:ascii="Times New Roman" w:hAnsi="Times New Roman"/>
              </w:rPr>
              <w:t>3. примыкания должны быть прикреплены дополнительно краевой планкой с промазкой герметиком (мастикой кровельной), данный вид работ не предусмотрен.</w:t>
            </w:r>
          </w:p>
        </w:tc>
        <w:tc>
          <w:tcPr>
            <w:tcW w:w="4394" w:type="dxa"/>
            <w:shd w:val="clear" w:color="auto" w:fill="auto"/>
          </w:tcPr>
          <w:p w:rsidR="005C0A20" w:rsidRPr="005C0A20" w:rsidRDefault="005C0A20" w:rsidP="005C0A20">
            <w:pPr>
              <w:pStyle w:val="21"/>
              <w:spacing w:after="0" w:line="240" w:lineRule="auto"/>
              <w:ind w:firstLine="201"/>
              <w:jc w:val="both"/>
              <w:rPr>
                <w:rFonts w:ascii="Times New Roman" w:hAnsi="Times New Roman"/>
              </w:rPr>
            </w:pPr>
            <w:r w:rsidRPr="005C0A20">
              <w:rPr>
                <w:rFonts w:ascii="Times New Roman" w:hAnsi="Times New Roman"/>
              </w:rPr>
              <w:t>Добрый день! В ответ на поступивший запрос о разъяснении положений Закупочной документации сообщаем следующее:</w:t>
            </w:r>
          </w:p>
          <w:p w:rsidR="00BF0A49" w:rsidRPr="00BF0A49" w:rsidRDefault="00BF0A49" w:rsidP="00BF0A49">
            <w:pPr>
              <w:pStyle w:val="21"/>
              <w:spacing w:after="0" w:line="240" w:lineRule="auto"/>
              <w:ind w:firstLine="201"/>
              <w:jc w:val="both"/>
              <w:rPr>
                <w:rFonts w:ascii="Times New Roman" w:hAnsi="Times New Roman"/>
              </w:rPr>
            </w:pPr>
            <w:r w:rsidRPr="00BF0A49">
              <w:rPr>
                <w:rFonts w:ascii="Times New Roman" w:hAnsi="Times New Roman"/>
              </w:rPr>
              <w:t>1.</w:t>
            </w:r>
            <w:r w:rsidRPr="00BF0A49">
              <w:rPr>
                <w:rFonts w:ascii="Times New Roman" w:hAnsi="Times New Roman"/>
              </w:rPr>
              <w:tab/>
            </w:r>
            <w:proofErr w:type="gramStart"/>
            <w:r w:rsidRPr="00BF0A49">
              <w:rPr>
                <w:rFonts w:ascii="Times New Roman" w:hAnsi="Times New Roman"/>
              </w:rPr>
              <w:t>В</w:t>
            </w:r>
            <w:proofErr w:type="gramEnd"/>
            <w:r w:rsidRPr="00BF0A49">
              <w:rPr>
                <w:rFonts w:ascii="Times New Roman" w:hAnsi="Times New Roman"/>
              </w:rPr>
              <w:t xml:space="preserve"> расценке ТЕР12-01-002-09</w:t>
            </w:r>
            <w:r w:rsidR="00204182">
              <w:rPr>
                <w:rFonts w:ascii="Times New Roman" w:hAnsi="Times New Roman"/>
              </w:rPr>
              <w:t xml:space="preserve"> (п.7 Приложения №2 к Договору Локальный сметный расчет)</w:t>
            </w:r>
            <w:r w:rsidRPr="00BF0A49">
              <w:rPr>
                <w:rFonts w:ascii="Times New Roman" w:hAnsi="Times New Roman"/>
              </w:rPr>
              <w:t xml:space="preserve"> в составе работ предусмотрено наклейка рулонны</w:t>
            </w:r>
            <w:r w:rsidR="00204182">
              <w:rPr>
                <w:rFonts w:ascii="Times New Roman" w:hAnsi="Times New Roman"/>
              </w:rPr>
              <w:t>х</w:t>
            </w:r>
            <w:r w:rsidRPr="00BF0A49">
              <w:rPr>
                <w:rFonts w:ascii="Times New Roman" w:hAnsi="Times New Roman"/>
              </w:rPr>
              <w:t xml:space="preserve"> материалов на битумной мастике;</w:t>
            </w:r>
          </w:p>
          <w:p w:rsidR="00BF0A49" w:rsidRPr="00BF0A49" w:rsidRDefault="00BF0A49" w:rsidP="00BF0A49">
            <w:pPr>
              <w:pStyle w:val="21"/>
              <w:spacing w:after="0" w:line="240" w:lineRule="auto"/>
              <w:ind w:firstLine="201"/>
              <w:jc w:val="both"/>
              <w:rPr>
                <w:rFonts w:ascii="Times New Roman" w:hAnsi="Times New Roman"/>
              </w:rPr>
            </w:pPr>
            <w:r w:rsidRPr="00BF0A49">
              <w:rPr>
                <w:rFonts w:ascii="Times New Roman" w:hAnsi="Times New Roman"/>
              </w:rPr>
              <w:t>2.</w:t>
            </w:r>
            <w:r w:rsidRPr="00BF0A49">
              <w:rPr>
                <w:rFonts w:ascii="Times New Roman" w:hAnsi="Times New Roman"/>
              </w:rPr>
              <w:tab/>
              <w:t>В расценке ТЕР12-01-004-04</w:t>
            </w:r>
            <w:r w:rsidR="00204182">
              <w:rPr>
                <w:rFonts w:ascii="Times New Roman" w:hAnsi="Times New Roman"/>
              </w:rPr>
              <w:t xml:space="preserve"> (п.10 </w:t>
            </w:r>
            <w:r w:rsidR="00204182" w:rsidRPr="00204182">
              <w:rPr>
                <w:rFonts w:ascii="Times New Roman" w:hAnsi="Times New Roman"/>
              </w:rPr>
              <w:t>Приложения №2 к Договору Локальный сметный расчет</w:t>
            </w:r>
            <w:bookmarkStart w:id="1" w:name="_GoBack"/>
            <w:bookmarkEnd w:id="1"/>
            <w:r w:rsidR="00204182">
              <w:rPr>
                <w:rFonts w:ascii="Times New Roman" w:hAnsi="Times New Roman"/>
              </w:rPr>
              <w:t>)</w:t>
            </w:r>
            <w:r w:rsidRPr="00BF0A49">
              <w:rPr>
                <w:rFonts w:ascii="Times New Roman" w:hAnsi="Times New Roman"/>
              </w:rPr>
              <w:t xml:space="preserve"> предусмотрено два слоя </w:t>
            </w:r>
            <w:proofErr w:type="spellStart"/>
            <w:r w:rsidRPr="00BF0A49">
              <w:rPr>
                <w:rFonts w:ascii="Times New Roman" w:hAnsi="Times New Roman"/>
              </w:rPr>
              <w:t>бикроста</w:t>
            </w:r>
            <w:proofErr w:type="spellEnd"/>
            <w:r w:rsidRPr="00BF0A49">
              <w:rPr>
                <w:rFonts w:ascii="Times New Roman" w:hAnsi="Times New Roman"/>
              </w:rPr>
              <w:t xml:space="preserve"> 188 м2, </w:t>
            </w:r>
            <w:proofErr w:type="spellStart"/>
            <w:r w:rsidRPr="00BF0A49">
              <w:rPr>
                <w:rFonts w:ascii="Times New Roman" w:hAnsi="Times New Roman"/>
              </w:rPr>
              <w:t>Бикрост</w:t>
            </w:r>
            <w:proofErr w:type="spellEnd"/>
            <w:r w:rsidRPr="00BF0A49">
              <w:rPr>
                <w:rFonts w:ascii="Times New Roman" w:hAnsi="Times New Roman"/>
              </w:rPr>
              <w:t xml:space="preserve"> ХПП взят применительно как кровельный материал;</w:t>
            </w:r>
          </w:p>
          <w:p w:rsidR="00BF0A49" w:rsidRPr="00BF0A49" w:rsidRDefault="00BF0A49" w:rsidP="00BF0A49">
            <w:pPr>
              <w:pStyle w:val="21"/>
              <w:spacing w:after="0" w:line="240" w:lineRule="auto"/>
              <w:ind w:firstLine="201"/>
              <w:jc w:val="both"/>
              <w:rPr>
                <w:rFonts w:ascii="Times New Roman" w:hAnsi="Times New Roman"/>
              </w:rPr>
            </w:pPr>
            <w:r w:rsidRPr="00BF0A49">
              <w:rPr>
                <w:rFonts w:ascii="Times New Roman" w:hAnsi="Times New Roman"/>
              </w:rPr>
              <w:t>3.</w:t>
            </w:r>
            <w:r w:rsidRPr="00BF0A49">
              <w:rPr>
                <w:rFonts w:ascii="Times New Roman" w:hAnsi="Times New Roman"/>
              </w:rPr>
              <w:tab/>
              <w:t>Планка не предусмотрена, так как рулонный материал будет заводиться под оцинкованную крышку парапета</w:t>
            </w:r>
            <w:r>
              <w:rPr>
                <w:rFonts w:ascii="Times New Roman" w:hAnsi="Times New Roman"/>
              </w:rPr>
              <w:t xml:space="preserve"> </w:t>
            </w:r>
            <w:r w:rsidRPr="00BF0A49">
              <w:rPr>
                <w:rFonts w:ascii="Times New Roman" w:hAnsi="Times New Roman"/>
              </w:rPr>
              <w:t>(высота парапета менее 500мм).</w:t>
            </w:r>
          </w:p>
          <w:p w:rsidR="005774FD" w:rsidRPr="00B66DA5" w:rsidRDefault="005774FD" w:rsidP="00BF0A49">
            <w:pPr>
              <w:pStyle w:val="21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6E53D1" w:rsidRDefault="006E53D1" w:rsidP="00087384">
      <w:pPr>
        <w:spacing w:after="0" w:line="240" w:lineRule="auto"/>
      </w:pPr>
    </w:p>
    <w:p w:rsidR="00087384" w:rsidRPr="00B66DA5" w:rsidRDefault="00087384" w:rsidP="00087384">
      <w:pPr>
        <w:spacing w:after="0" w:line="240" w:lineRule="auto"/>
      </w:pPr>
    </w:p>
    <w:sectPr w:rsidR="00087384" w:rsidRPr="00B66DA5" w:rsidSect="00A7277F">
      <w:headerReference w:type="default" r:id="rId7"/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039" w:rsidRDefault="009C2039" w:rsidP="00A7277F">
      <w:pPr>
        <w:spacing w:after="0" w:line="240" w:lineRule="auto"/>
      </w:pPr>
      <w:r>
        <w:separator/>
      </w:r>
    </w:p>
  </w:endnote>
  <w:endnote w:type="continuationSeparator" w:id="0">
    <w:p w:rsidR="009C2039" w:rsidRDefault="009C2039" w:rsidP="00A72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039" w:rsidRDefault="009C2039" w:rsidP="00A7277F">
      <w:pPr>
        <w:spacing w:after="0" w:line="240" w:lineRule="auto"/>
      </w:pPr>
      <w:r>
        <w:separator/>
      </w:r>
    </w:p>
  </w:footnote>
  <w:footnote w:type="continuationSeparator" w:id="0">
    <w:p w:rsidR="009C2039" w:rsidRDefault="009C2039" w:rsidP="00A72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91" w:type="dxa"/>
      <w:tblBorders>
        <w:top w:val="threeDEmboss" w:sz="12" w:space="0" w:color="auto"/>
        <w:left w:val="threeDEmboss" w:sz="12" w:space="0" w:color="auto"/>
        <w:bottom w:val="threeDEmboss" w:sz="12" w:space="0" w:color="auto"/>
        <w:right w:val="threeDEmboss" w:sz="12" w:space="0" w:color="auto"/>
        <w:insideH w:val="single" w:sz="6" w:space="0" w:color="auto"/>
        <w:insideV w:val="single" w:sz="6" w:space="0" w:color="auto"/>
      </w:tblBorders>
      <w:tblLayout w:type="fixed"/>
      <w:tblLook w:val="01E0" w:firstRow="1" w:lastRow="1" w:firstColumn="1" w:lastColumn="1" w:noHBand="0" w:noVBand="0"/>
    </w:tblPr>
    <w:tblGrid>
      <w:gridCol w:w="3397"/>
      <w:gridCol w:w="7194"/>
    </w:tblGrid>
    <w:tr w:rsidR="009C2039" w:rsidRPr="007F5400" w:rsidTr="00A33467">
      <w:trPr>
        <w:trHeight w:val="829"/>
      </w:trPr>
      <w:tc>
        <w:tcPr>
          <w:tcW w:w="33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C2039" w:rsidRPr="007F5400" w:rsidRDefault="009C2039" w:rsidP="00A7277F">
          <w:pPr>
            <w:pStyle w:val="a3"/>
            <w:rPr>
              <w:rFonts w:ascii="Times New Roman" w:hAnsi="Times New Roman"/>
              <w:b/>
            </w:rPr>
          </w:pPr>
          <w:r>
            <w:rPr>
              <w:i/>
              <w:iCs/>
              <w:noProof/>
            </w:rPr>
            <w:drawing>
              <wp:inline distT="0" distB="0" distL="0" distR="0" wp14:anchorId="7CEE69CE" wp14:editId="615DF906">
                <wp:extent cx="2003425" cy="325755"/>
                <wp:effectExtent l="0" t="0" r="0" b="0"/>
                <wp:docPr id="2" name="Рисунок 2" descr="cid:image001.png@01D6812B.C7F99DD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cid:image001.png@01D6812B.C7F99DD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3425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94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9C2039" w:rsidRPr="007F5400" w:rsidRDefault="009C2039" w:rsidP="00A7277F">
          <w:pPr>
            <w:pStyle w:val="a3"/>
            <w:jc w:val="center"/>
            <w:rPr>
              <w:rFonts w:ascii="Times New Roman" w:hAnsi="Times New Roman"/>
              <w:b/>
            </w:rPr>
          </w:pPr>
          <w:r w:rsidRPr="007F5400">
            <w:rPr>
              <w:rFonts w:ascii="Times New Roman" w:hAnsi="Times New Roman"/>
              <w:b/>
            </w:rPr>
            <w:t>Общество с ограниченной ответственностью</w:t>
          </w:r>
        </w:p>
        <w:p w:rsidR="009C2039" w:rsidRPr="007F5400" w:rsidRDefault="009C2039" w:rsidP="00321D97">
          <w:pPr>
            <w:pStyle w:val="a3"/>
            <w:jc w:val="center"/>
            <w:rPr>
              <w:rFonts w:ascii="Times New Roman" w:hAnsi="Times New Roman"/>
              <w:b/>
            </w:rPr>
          </w:pPr>
          <w:r w:rsidRPr="007F5400">
            <w:rPr>
              <w:rFonts w:ascii="Times New Roman" w:hAnsi="Times New Roman"/>
              <w:b/>
            </w:rPr>
            <w:t>«</w:t>
          </w:r>
          <w:r>
            <w:rPr>
              <w:rFonts w:ascii="Times New Roman" w:hAnsi="Times New Roman"/>
              <w:b/>
            </w:rPr>
            <w:t>АЭРОФИНАНС</w:t>
          </w:r>
          <w:r w:rsidRPr="007F5400">
            <w:rPr>
              <w:rFonts w:ascii="Times New Roman" w:hAnsi="Times New Roman"/>
              <w:b/>
            </w:rPr>
            <w:t>»</w:t>
          </w:r>
        </w:p>
      </w:tc>
    </w:tr>
  </w:tbl>
  <w:p w:rsidR="009C2039" w:rsidRDefault="009C203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80CCC"/>
    <w:multiLevelType w:val="hybridMultilevel"/>
    <w:tmpl w:val="7610AF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55"/>
    <w:rsid w:val="000633F9"/>
    <w:rsid w:val="00086483"/>
    <w:rsid w:val="00087384"/>
    <w:rsid w:val="00113991"/>
    <w:rsid w:val="001234C6"/>
    <w:rsid w:val="001E24D0"/>
    <w:rsid w:val="00204182"/>
    <w:rsid w:val="002328A0"/>
    <w:rsid w:val="0024644E"/>
    <w:rsid w:val="00321D97"/>
    <w:rsid w:val="003850C9"/>
    <w:rsid w:val="005774FD"/>
    <w:rsid w:val="005C0A20"/>
    <w:rsid w:val="006305FD"/>
    <w:rsid w:val="006E53D1"/>
    <w:rsid w:val="00722734"/>
    <w:rsid w:val="00734F11"/>
    <w:rsid w:val="00735E66"/>
    <w:rsid w:val="00760E6B"/>
    <w:rsid w:val="0076101B"/>
    <w:rsid w:val="00937A64"/>
    <w:rsid w:val="009C2039"/>
    <w:rsid w:val="00A33467"/>
    <w:rsid w:val="00A7277F"/>
    <w:rsid w:val="00A7334B"/>
    <w:rsid w:val="00A75308"/>
    <w:rsid w:val="00AB071A"/>
    <w:rsid w:val="00AB36D2"/>
    <w:rsid w:val="00B6106C"/>
    <w:rsid w:val="00B66DA5"/>
    <w:rsid w:val="00BF0A49"/>
    <w:rsid w:val="00C4222F"/>
    <w:rsid w:val="00DE3055"/>
    <w:rsid w:val="00E57A46"/>
    <w:rsid w:val="00E832AD"/>
    <w:rsid w:val="00F76AB2"/>
    <w:rsid w:val="00FA089F"/>
    <w:rsid w:val="00FB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A8C37"/>
  <w15:chartTrackingRefBased/>
  <w15:docId w15:val="{8F091A0E-7E7F-4592-8A0C-FA96AECFD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77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2">
    <w:name w:val="heading 2"/>
    <w:aliases w:val="Раздел 2,H2"/>
    <w:basedOn w:val="a"/>
    <w:next w:val="a"/>
    <w:link w:val="20"/>
    <w:qFormat/>
    <w:rsid w:val="00A7277F"/>
    <w:pPr>
      <w:keepNext/>
      <w:suppressAutoHyphens/>
      <w:spacing w:after="0" w:line="240" w:lineRule="auto"/>
      <w:outlineLvl w:val="1"/>
    </w:pPr>
    <w:rPr>
      <w:rFonts w:ascii="Times New Roman" w:hAnsi="Times New Roman"/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Раздел 2 Знак,H2 Знак"/>
    <w:basedOn w:val="a0"/>
    <w:link w:val="2"/>
    <w:rsid w:val="00A7277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styleId="21">
    <w:name w:val="Body Text 2"/>
    <w:basedOn w:val="a"/>
    <w:link w:val="22"/>
    <w:uiPriority w:val="99"/>
    <w:unhideWhenUsed/>
    <w:rsid w:val="00A7277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7277F"/>
    <w:rPr>
      <w:rFonts w:ascii="Calibri" w:eastAsia="Times New Roman" w:hAnsi="Calibri" w:cs="Times New Roman"/>
      <w:lang w:eastAsia="ru-RU"/>
    </w:rPr>
  </w:style>
  <w:style w:type="paragraph" w:styleId="a3">
    <w:name w:val="header"/>
    <w:aliases w:val="ВерхКолонтитул-1я-строкa,ÂåðõÊîëîíòèòóë-1ÿ-ñòðîêa"/>
    <w:basedOn w:val="a"/>
    <w:link w:val="a4"/>
    <w:uiPriority w:val="99"/>
    <w:unhideWhenUsed/>
    <w:rsid w:val="00A72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ВерхКолонтитул-1я-строкa Знак,ÂåðõÊîëîíòèòóë-1ÿ-ñòðîêa Знак"/>
    <w:basedOn w:val="a0"/>
    <w:link w:val="a3"/>
    <w:uiPriority w:val="99"/>
    <w:rsid w:val="00A7277F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A72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7277F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7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8738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A850.AF89EBF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64F9BE91.dotm</Template>
  <TotalTime>198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Новапорт-ОЦО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Соболева Ирина Сергеевна</dc:creator>
  <cp:keywords/>
  <dc:description/>
  <cp:lastModifiedBy>Соболева Ирина Сергеевна</cp:lastModifiedBy>
  <cp:revision>26</cp:revision>
  <cp:lastPrinted>2021-02-02T04:21:00Z</cp:lastPrinted>
  <dcterms:created xsi:type="dcterms:W3CDTF">2020-08-12T05:05:00Z</dcterms:created>
  <dcterms:modified xsi:type="dcterms:W3CDTF">2021-07-12T09:22:00Z</dcterms:modified>
</cp:coreProperties>
</file>