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keepLines w:val="false"/>
        <w:widowControl w:val="false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32616163847/1</w:t>
      </w:r>
    </w:p>
    <w:p>
      <w:pPr>
        <w:pStyle w:val="BodyText"/>
        <w:keepLines w:val="false"/>
        <w:widowControl w:val="false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первых частей заявок</w:t>
      </w:r>
    </w:p>
    <w:p>
      <w:pPr>
        <w:pStyle w:val="BodyText"/>
        <w:widowControl w:val="false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участие в открытом аукционе в электронной форме (МСП) на право заключения договора на выполнение работ по ремонту полов смотровых канав РС в ООО «Кольская АЭС-Авто»</w:t>
      </w:r>
    </w:p>
    <w:p>
      <w:pPr>
        <w:pStyle w:val="BodyText"/>
        <w:keepLines w:val="false"/>
        <w:widowControl w:val="false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78"/>
        <w:gridCol w:w="7096"/>
      </w:tblGrid>
      <w:tr>
        <w:trPr/>
        <w:tc>
          <w:tcPr>
            <w:tcW w:w="3078" w:type="dxa"/>
            <w:tcBorders/>
          </w:tcPr>
          <w:p>
            <w:pPr>
              <w:pStyle w:val="BodyText"/>
              <w:keepLines w:val="false"/>
              <w:widowControl w:val="false"/>
              <w:spacing w:lineRule="auto" w:line="276" w:before="0" w:after="0"/>
              <w:jc w:val="star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96" w:type="dxa"/>
            <w:tcBorders/>
          </w:tcPr>
          <w:p>
            <w:pPr>
              <w:pStyle w:val="BodyText"/>
              <w:keepLines w:val="false"/>
              <w:widowControl w:val="false"/>
              <w:spacing w:lineRule="auto" w:line="276" w:before="0" w:after="0"/>
              <w:ind w:hanging="0" w:start="884"/>
              <w:jc w:val="end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«09»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июля 2026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  <w:b w:val="false"/>
          <w:bCs w:val="false"/>
          <w:i w:val="false"/>
          <w:iCs w:val="false"/>
        </w:rPr>
        <w:t xml:space="preserve">ЭТП </w:t>
      </w:r>
      <w:r>
        <w:rPr>
          <w:rFonts w:ascii="Tinos" w:hAnsi="Tinos"/>
          <w:b w:val="false"/>
          <w:bCs w:val="false"/>
          <w:i w:val="false"/>
          <w:iCs w:val="false"/>
          <w:color w:themeColor="text1" w:val="000000"/>
          <w:sz w:val="24"/>
          <w:szCs w:val="24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25429/241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</w:rPr>
      </w:pPr>
      <w:r>
        <w:rPr>
          <w:rFonts w:ascii="Tinos" w:hAnsi="Tinos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Предмет закупки: выполнение работ по ремонту полов смотровых канав РС в ООО «Кольская АЭС-Авто».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работ: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Срок выполнения работ:</w:t>
      </w:r>
      <w:r>
        <w:rPr>
          <w:rFonts w:ascii="Times New Roman" w:hAnsi="Times New Roman"/>
          <w:shd w:fill="auto" w:val="clear"/>
        </w:rPr>
        <w:t xml:space="preserve"> с момента заключения договора в течение 65 (шестидесяти пяти) календарных дней.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Начальная (максимальная) цена договора:</w:t>
      </w:r>
    </w:p>
    <w:p>
      <w:pPr>
        <w:pStyle w:val="Normal"/>
        <w:widowControl/>
        <w:tabs>
          <w:tab w:val="clear" w:pos="708"/>
          <w:tab w:val="left" w:pos="1134" w:leader="none"/>
        </w:tabs>
        <w:suppressAutoHyphens w:val="true"/>
        <w:bidi w:val="0"/>
        <w:spacing w:before="0" w:after="0"/>
        <w:ind w:hanging="0" w:start="0" w:end="0"/>
        <w:contextualSpacing/>
        <w:jc w:val="both"/>
        <w:rPr>
          <w:rFonts w:ascii="Tinos" w:hAnsi="Tinos"/>
          <w:b w:val="false"/>
          <w:bCs w:val="false"/>
          <w:i w:val="false"/>
          <w:iCs w:val="false"/>
          <w:sz w:val="24"/>
          <w:szCs w:val="24"/>
        </w:rPr>
      </w:pPr>
      <w:r>
        <w:rPr>
          <w:rFonts w:eastAsia="Calibri" w:ascii="Tinos" w:hAnsi="Tinos"/>
          <w:b w:val="false"/>
          <w:bCs w:val="false"/>
          <w:i w:val="false"/>
          <w:iCs w:val="false"/>
          <w:sz w:val="24"/>
          <w:szCs w:val="24"/>
          <w:lang w:eastAsia="en-US"/>
        </w:rPr>
        <w:t>15 105 887 (Пятнадцать миллионов сто пять тысяч восемьсот восемьдесят семь) рублей 93 копейки,  включая НДС (НДС 22%);</w:t>
      </w:r>
    </w:p>
    <w:p>
      <w:pPr>
        <w:pStyle w:val="Normal"/>
        <w:rPr>
          <w:rFonts w:ascii="Tinos" w:hAnsi="Tinos"/>
          <w:b w:val="false"/>
          <w:bCs w:val="false"/>
          <w:i w:val="false"/>
          <w:iCs w:val="false"/>
          <w:sz w:val="24"/>
          <w:szCs w:val="24"/>
        </w:rPr>
      </w:pPr>
      <w:r>
        <w:rPr>
          <w:rFonts w:eastAsia="Calibri" w:ascii="Tinos" w:hAnsi="Tinos" w:eastAsiaTheme="minorHAnsi"/>
          <w:b w:val="false"/>
          <w:bCs w:val="false"/>
          <w:i w:val="false"/>
          <w:iCs w:val="false"/>
          <w:sz w:val="24"/>
          <w:szCs w:val="24"/>
          <w:lang w:eastAsia="en-US"/>
        </w:rPr>
        <w:t>12 381 875 (Двенадцать миллионов триста восемьдесят одна тысяча восемьсот семьдесят пять) рублей 35 копеек, без учета НДС.</w:t>
      </w:r>
      <w:r>
        <w:rPr>
          <w:rFonts w:eastAsia="Calibri" w:ascii="Tinos" w:hAnsi="Tinos" w:eastAsiaTheme="minorHAnsi"/>
          <w:b w:val="false"/>
          <w:bCs w:val="false"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keepLines w:val="false"/>
        <w:jc w:val="star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и закупочная документация опубликованы «30» июня 2026 года на официальном государственном сайте http://www.zakupki.gov.ru/, закупка № 32616163847, на официальном сайте по закупкам атомной отрасли http://zakupki.rosatom.ru/, закупка № 216091, на </w:t>
      </w:r>
      <w:r>
        <w:rPr>
          <w:rFonts w:ascii="Times New Roman" w:hAnsi="Times New Roman"/>
          <w:b w:val="false"/>
          <w:bCs w:val="false"/>
          <w:i w:val="false"/>
          <w:iCs w:val="false"/>
        </w:rPr>
        <w:t xml:space="preserve">ЭТП </w:t>
      </w:r>
      <w:r>
        <w:rPr>
          <w:rFonts w:ascii="Tinos" w:hAnsi="Tinos"/>
          <w:b w:val="false"/>
          <w:bCs w:val="false"/>
          <w:i w:val="false"/>
          <w:iCs w:val="false"/>
          <w:color w:themeColor="text1" w:val="000000"/>
          <w:sz w:val="24"/>
          <w:szCs w:val="24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>, закупка № 32616163847.</w:t>
      </w:r>
    </w:p>
    <w:p>
      <w:pPr>
        <w:pStyle w:val="Normal"/>
        <w:numPr>
          <w:ilvl w:val="0"/>
          <w:numId w:val="0"/>
        </w:numPr>
        <w:spacing w:before="120" w:after="0"/>
        <w:ind w:hanging="0" w:star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09:00 (время московское) «09» июля 2026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hanging="0" w:star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22" w:type="dxa"/>
          <w:bottom w:w="0" w:type="dxa"/>
          <w:end w:w="22" w:type="dxa"/>
        </w:tblCellMar>
      </w:tblPr>
      <w:tblGrid>
        <w:gridCol w:w="3552"/>
        <w:gridCol w:w="6483"/>
      </w:tblGrid>
      <w:tr>
        <w:trPr/>
        <w:tc>
          <w:tcPr>
            <w:tcW w:w="355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648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>
        <w:trPr/>
        <w:tc>
          <w:tcPr>
            <w:tcW w:w="355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lang w:eastAsia="ru-RU"/>
              </w:rPr>
              <w:t>Вощиков А.В.</w:t>
            </w:r>
          </w:p>
        </w:tc>
        <w:tc>
          <w:tcPr>
            <w:tcW w:w="648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Cs/>
                <w:sz w:val="24"/>
                <w:szCs w:val="24"/>
                <w:shd w:fill="auto" w:val="clear"/>
                <w:lang w:eastAsia="ru-RU"/>
              </w:rPr>
              <w:t>Зам. генерального директора по общим вопросам</w:t>
            </w:r>
          </w:p>
        </w:tc>
      </w:tr>
      <w:tr>
        <w:trPr/>
        <w:tc>
          <w:tcPr>
            <w:tcW w:w="10035" w:type="dxa"/>
            <w:gridSpan w:val="2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52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Анисимов Н.В.</w:t>
            </w:r>
          </w:p>
        </w:tc>
        <w:tc>
          <w:tcPr>
            <w:tcW w:w="6483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инженер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>
        <w:trPr/>
        <w:tc>
          <w:tcPr>
            <w:tcW w:w="355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lang w:eastAsia="ru-RU"/>
              </w:rPr>
              <w:t>Эксузьян О.А.</w:t>
            </w:r>
          </w:p>
        </w:tc>
        <w:tc>
          <w:tcPr>
            <w:tcW w:w="648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3552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lang w:eastAsia="ru-RU"/>
              </w:rPr>
              <w:t>Куропаткина С.М.</w:t>
            </w:r>
          </w:p>
        </w:tc>
        <w:tc>
          <w:tcPr>
            <w:tcW w:w="6483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Начальник ООЗиМТО</w:t>
            </w:r>
          </w:p>
        </w:tc>
      </w:tr>
      <w:tr>
        <w:trPr/>
        <w:tc>
          <w:tcPr>
            <w:tcW w:w="3552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lang w:eastAsia="ru-RU"/>
              </w:rPr>
              <w:t>Беляев А.А.</w:t>
            </w:r>
          </w:p>
        </w:tc>
        <w:tc>
          <w:tcPr>
            <w:tcW w:w="6483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 xml:space="preserve">Руководитель 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ДГ</w:t>
            </w:r>
          </w:p>
        </w:tc>
      </w:tr>
      <w:tr>
        <w:trPr/>
        <w:tc>
          <w:tcPr>
            <w:tcW w:w="355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sz w:val="24"/>
                <w:szCs w:val="24"/>
              </w:rPr>
              <w:t>Лисицына О.Н.</w:t>
            </w:r>
          </w:p>
        </w:tc>
        <w:tc>
          <w:tcPr>
            <w:tcW w:w="648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sz w:val="24"/>
                <w:szCs w:val="24"/>
              </w:rPr>
              <w:t>Руководитель ПЭГ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355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648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Специалист ООЗиМТО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>
        <w:rPr>
          <w:rFonts w:ascii="Times New Roman" w:hAnsi="Times New Roman"/>
          <w:color w:val="000000"/>
          <w:shd w:fill="auto" w:val="clear"/>
          <w:lang w:eastAsia="ar-SA"/>
        </w:rPr>
        <w:t xml:space="preserve"> 7</w:t>
      </w:r>
      <w:r>
        <w:rPr>
          <w:rFonts w:ascii="Times New Roman" w:hAnsi="Times New Roman"/>
          <w:color w:val="000000"/>
          <w:lang w:eastAsia="ar-SA"/>
        </w:rPr>
        <w:t xml:space="preserve"> из 8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hanging="0" w:start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На момент окончания срока подачи заявок на участие в закупке на 08:00 (время московское) «08» июля 2026 года на </w:t>
      </w:r>
      <w:r>
        <w:rPr>
          <w:rFonts w:ascii="Times New Roman" w:hAnsi="Times New Roman"/>
          <w:b w:val="false"/>
          <w:bCs w:val="false"/>
          <w:i w:val="false"/>
          <w:iCs w:val="false"/>
          <w:lang w:eastAsia="ar-SA"/>
        </w:rPr>
        <w:t xml:space="preserve">ЭТП </w:t>
      </w:r>
      <w:r>
        <w:rPr>
          <w:rFonts w:ascii="Tinos" w:hAnsi="Tinos"/>
          <w:b w:val="false"/>
          <w:bCs w:val="false"/>
          <w:i w:val="false"/>
          <w:iCs w:val="false"/>
          <w:color w:themeColor="text1" w:val="000000"/>
          <w:sz w:val="24"/>
          <w:szCs w:val="24"/>
          <w:lang w:eastAsia="ar-SA"/>
        </w:rPr>
        <w:t>АКЦИОНЕРНОЕ ОБЩЕСТВО «ЭЛЕКТРОННЫЕ ТОРГОВЫЕ СИСТЕМЫ»</w:t>
      </w:r>
      <w:r>
        <w:rPr>
          <w:rFonts w:ascii="Times New Roman" w:hAnsi="Times New Roman"/>
          <w:lang w:eastAsia="ar-SA"/>
        </w:rPr>
        <w:t xml:space="preserve"> подано 6 заявок на участие в закупке.</w:t>
      </w:r>
    </w:p>
    <w:p>
      <w:pPr>
        <w:pStyle w:val="NormalWeb"/>
        <w:spacing w:before="0" w:after="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start w:w="75" w:type="dxa"/>
          <w:bottom w:w="75" w:type="dxa"/>
          <w:end w:w="75" w:type="dxa"/>
        </w:tblCellMar>
        <w:tblLook w:val="04a0" w:noHBand="0" w:noVBand="1" w:firstColumn="1" w:lastRow="0" w:lastColumn="0" w:firstRow="1"/>
      </w:tblPr>
      <w:tblGrid>
        <w:gridCol w:w="4618"/>
        <w:gridCol w:w="5417"/>
      </w:tblGrid>
      <w:tr>
        <w:trPr/>
        <w:tc>
          <w:tcPr>
            <w:tcW w:w="4618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5417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Дата и время регистрации заявки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1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32616163847-1-1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03.07.2026 21:36:00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2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32616163847-1-4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07.07.2026 17:26:56</w:t>
            </w:r>
          </w:p>
        </w:tc>
      </w:tr>
      <w:tr>
        <w:trPr/>
        <w:tc>
          <w:tcPr>
            <w:tcW w:w="4618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</w:rPr>
              <w:t>Участник № 3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32616163847-1-5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</w:rPr>
              <w:t>)</w:t>
            </w:r>
          </w:p>
        </w:tc>
        <w:tc>
          <w:tcPr>
            <w:tcW w:w="5417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08.07.2026 00:09:17</w:t>
            </w:r>
          </w:p>
        </w:tc>
      </w:tr>
      <w:tr>
        <w:trPr/>
        <w:tc>
          <w:tcPr>
            <w:tcW w:w="4618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4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32616163847-1-2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06.07.2026 13:45:35</w:t>
            </w:r>
          </w:p>
        </w:tc>
      </w:tr>
      <w:tr>
        <w:trPr/>
        <w:tc>
          <w:tcPr>
            <w:tcW w:w="4618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5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32616163847-1-6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08.07.2026 04:37:23</w:t>
            </w:r>
          </w:p>
        </w:tc>
      </w:tr>
      <w:tr>
        <w:trPr/>
        <w:tc>
          <w:tcPr>
            <w:tcW w:w="4618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6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32616163847-1-3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07.07.2026 15:05:51</w:t>
            </w:r>
          </w:p>
        </w:tc>
      </w:tr>
    </w:tbl>
    <w:p>
      <w:pPr>
        <w:pStyle w:val="Normal"/>
        <w:keepLines w:val="false"/>
        <w:jc w:val="star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numPr>
          <w:ilvl w:val="0"/>
          <w:numId w:val="0"/>
        </w:numPr>
        <w:ind w:hanging="0" w:star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ind w:hanging="0" w:star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/>
        <w:t>1. </w:t>
      </w:r>
      <w:r>
        <w:rPr>
          <w:szCs w:val="24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1.1.  Заявка № 1 (</w:t>
      </w: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32616163847-1-1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1.2.  Заявка № 2 (</w:t>
      </w: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32616163847-1-4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 xml:space="preserve">1.3.  Заявка № </w:t>
      </w:r>
      <w:r>
        <w:rPr>
          <w:bCs/>
          <w:szCs w:val="24"/>
        </w:rPr>
        <w:t>4</w:t>
      </w:r>
      <w:r>
        <w:rPr>
          <w:bCs/>
          <w:szCs w:val="24"/>
        </w:rPr>
        <w:t xml:space="preserve"> (</w:t>
      </w: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32616163847-1-2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/>
        <w:t xml:space="preserve">1.4.  Заявка № </w:t>
      </w:r>
      <w:r>
        <w:rPr/>
        <w:t>5</w:t>
      </w:r>
      <w:r>
        <w:rPr/>
        <w:t xml:space="preserve"> (</w:t>
      </w: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32616163847-1-6</w:t>
      </w:r>
      <w:r>
        <w:rPr/>
        <w:t>) (</w:t>
      </w:r>
      <w:r>
        <w:rPr>
          <w:b/>
          <w:i/>
          <w:iCs/>
        </w:rPr>
        <w:t>номер заявки участника на ЭТП</w:t>
      </w:r>
      <w:r>
        <w:rPr/>
        <w:t>)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1.5.  Заявка № 6 (</w:t>
      </w: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32616163847-1-3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 xml:space="preserve">); 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szCs w:val="24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2. Количество отклоненных участников: 1.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highlight w:val="none"/>
          <w:shd w:fill="FFFF00" w:val="clear"/>
        </w:rPr>
      </w:pPr>
      <w:r>
        <w:rPr>
          <w:rFonts w:ascii="Times New Roman" w:hAnsi="Times New Roman"/>
          <w:shd w:fill="auto" w:val="clear"/>
        </w:rPr>
        <w:t xml:space="preserve">2.1. </w:t>
      </w:r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>На основании подпункта а) пункта 8.10 части 2 тома 1 закупочной документации</w:t>
      </w:r>
      <w:r>
        <w:rPr>
          <w:rFonts w:eastAsia="Times New Roman" w:ascii="Times New Roman" w:hAnsi="Times New Roman"/>
          <w:bCs/>
          <w:sz w:val="24"/>
          <w:szCs w:val="24"/>
          <w:shd w:fill="auto" w:val="clear"/>
        </w:rPr>
        <w:t xml:space="preserve"> </w:t>
      </w:r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 xml:space="preserve">отказать в допуске к дальнейшему участию в закупке Участнику № 3 ( </w:t>
      </w:r>
      <w:r>
        <w:rPr>
          <w:rFonts w:eastAsia="Calibri"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32616163847-1-5</w:t>
      </w:r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 xml:space="preserve"> - номер заявки на ЭТП) </w:t>
      </w:r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 xml:space="preserve">за </w:t>
      </w:r>
      <w:bookmarkStart w:id="0" w:name="_Ref442966081"/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>несоответствие первой части заявки по составу и содержанию</w:t>
      </w:r>
      <w:bookmarkEnd w:id="0"/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>, а имен</w:t>
      </w:r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 xml:space="preserve">но: Участник № 3 </w:t>
      </w:r>
      <w:r>
        <w:rPr>
          <w:rFonts w:eastAsia="Calibri" w:ascii="Times New Roman" w:hAnsi="Times New Roman"/>
          <w:b w:val="false"/>
          <w:bCs w:val="false"/>
          <w:color w:val="000000"/>
          <w:sz w:val="24"/>
          <w:szCs w:val="24"/>
          <w:shd w:fill="auto" w:val="clear"/>
        </w:rPr>
        <w:t xml:space="preserve">не предоставил </w:t>
      </w:r>
      <w:r>
        <w:rPr>
          <w:rFonts w:eastAsia="Calibri" w:ascii="Times New Roman" w:hAnsi="Times New Roman"/>
          <w:b w:val="false"/>
          <w:bCs w:val="false"/>
          <w:color w:val="000000"/>
          <w:sz w:val="24"/>
          <w:szCs w:val="24"/>
          <w:shd w:fill="auto" w:val="clear"/>
        </w:rPr>
        <w:t>обязательную форму 1.2 «Т</w:t>
      </w:r>
      <w:r>
        <w:rPr>
          <w:rFonts w:eastAsia="Calibri" w:ascii="Times New Roman" w:hAnsi="Times New Roman"/>
          <w:b w:val="false"/>
          <w:bCs w:val="false"/>
          <w:color w:val="000000"/>
          <w:sz w:val="24"/>
          <w:szCs w:val="24"/>
          <w:shd w:fill="auto" w:val="clear"/>
        </w:rPr>
        <w:t>ехническое предложение».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 Время и дата проведения аукциона (подача предложений о цене договора): </w:t>
      </w:r>
      <w:r>
        <w:rPr>
          <w:rFonts w:ascii="Times New Roman" w:hAnsi="Times New Roman"/>
          <w:b/>
          <w:bCs/>
        </w:rPr>
        <w:t>08:00 (время московское) «17» июля 2026 года.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hanging="0" w:star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hanging="0" w:star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hanging="0" w:star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hanging="0" w:star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hanging="0" w:star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hanging="0" w:star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22" w:type="dxa"/>
          <w:bottom w:w="0" w:type="dxa"/>
          <w:end w:w="22" w:type="dxa"/>
        </w:tblCellMar>
        <w:tblLook w:val="04a0" w:noHBand="0" w:noVBand="1" w:firstColumn="1" w:lastRow="0" w:lastColumn="0" w:firstRow="1"/>
      </w:tblPr>
      <w:tblGrid>
        <w:gridCol w:w="3070"/>
        <w:gridCol w:w="4566"/>
        <w:gridCol w:w="2399"/>
      </w:tblGrid>
      <w:tr>
        <w:trPr/>
        <w:tc>
          <w:tcPr>
            <w:tcW w:w="3070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99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star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70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566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399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star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  <w:bookmarkStart w:id="1" w:name="_GoBack"/>
      <w:bookmarkStart w:id="2" w:name="_GoBack"/>
      <w:bookmarkEnd w:id="2"/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keepLines w:val="false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ПРОТОКОЛ № 32616163847/1</w:t>
    </w:r>
  </w:p>
  <w:p>
    <w:pPr>
      <w:pStyle w:val="BodyText"/>
      <w:keepLines w:val="false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рассмотрению первых частей заявок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на участие в открытом аукционе в электронной форме (МСП) на право заключения договора на выполнение работ по ремонту полов смотровых канав РС в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Footer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rFonts w:ascii="Times New Roman" w:hAnsi="Times New Roman"/>
            <w:bCs/>
            <w:sz w:val="16"/>
            <w:szCs w:val="16"/>
          </w:rPr>
          <w:instrText xml:space="preserve"> PAGE </w:instrText>
        </w:r>
        <w:r>
          <w:rPr>
            <w:rFonts w:ascii="Times New Roman" w:hAnsi="Times New Roman"/>
            <w:bCs/>
            <w:sz w:val="16"/>
            <w:szCs w:val="16"/>
          </w:rPr>
          <w:fldChar w:fldCharType="separate"/>
        </w:r>
        <w:r>
          <w:rPr>
            <w:rFonts w:ascii="Times New Roman" w:hAnsi="Times New Roman"/>
            <w:bCs/>
            <w:sz w:val="16"/>
            <w:szCs w:val="16"/>
          </w:rPr>
          <w:t>3</w:t>
        </w:r>
        <w:r>
          <w:rPr>
            <w:rFonts w:ascii="Times New Roman" w:hAnsi="Times New Roman"/>
            <w:bCs/>
            <w:sz w:val="16"/>
            <w:szCs w:val="16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rFonts w:ascii="Times New Roman" w:hAnsi="Times New Roman"/>
            <w:bCs/>
            <w:sz w:val="16"/>
            <w:szCs w:val="16"/>
          </w:rPr>
          <w:instrText xml:space="preserve"> NUMPAGES </w:instrText>
        </w:r>
        <w:r>
          <w:rPr>
            <w:rFonts w:ascii="Times New Roman" w:hAnsi="Times New Roman"/>
            <w:bCs/>
            <w:sz w:val="16"/>
            <w:szCs w:val="16"/>
          </w:rPr>
          <w:fldChar w:fldCharType="separate"/>
        </w:r>
        <w:r>
          <w:rPr>
            <w:rFonts w:ascii="Times New Roman" w:hAnsi="Times New Roman"/>
            <w:bCs/>
            <w:sz w:val="16"/>
            <w:szCs w:val="16"/>
          </w:rPr>
          <w:t>3</w:t>
        </w:r>
        <w:r>
          <w:rPr>
            <w:rFonts w:ascii="Times New Roman" w:hAnsi="Times New Roman"/>
            <w:bCs/>
            <w:sz w:val="16"/>
            <w:szCs w:val="16"/>
          </w:rPr>
          <w:fldChar w:fldCharType="end"/>
        </w:r>
      </w:p>
      <w:p>
        <w:pPr>
          <w:pStyle w:val="Foo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keepLines w:val="false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ПРОТОКОЛ № 32616163847/1</w:t>
    </w:r>
  </w:p>
  <w:p>
    <w:pPr>
      <w:pStyle w:val="BodyText"/>
      <w:keepLines w:val="false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рассмотрению первых частей заявок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на участие в открытом аукционе в электронной форме (МСП) на право заключения договора на выполнение работ по ремонту полов смотровых канав РС в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Footer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rFonts w:ascii="Times New Roman" w:hAnsi="Times New Roman"/>
            <w:bCs/>
            <w:sz w:val="16"/>
            <w:szCs w:val="16"/>
          </w:rPr>
          <w:instrText xml:space="preserve"> PAGE </w:instrText>
        </w:r>
        <w:r>
          <w:rPr>
            <w:rFonts w:ascii="Times New Roman" w:hAnsi="Times New Roman"/>
            <w:bCs/>
            <w:sz w:val="16"/>
            <w:szCs w:val="16"/>
          </w:rPr>
          <w:fldChar w:fldCharType="separate"/>
        </w:r>
        <w:r>
          <w:rPr>
            <w:rFonts w:ascii="Times New Roman" w:hAnsi="Times New Roman"/>
            <w:bCs/>
            <w:sz w:val="16"/>
            <w:szCs w:val="16"/>
          </w:rPr>
          <w:t>3</w:t>
        </w:r>
        <w:r>
          <w:rPr>
            <w:rFonts w:ascii="Times New Roman" w:hAnsi="Times New Roman"/>
            <w:bCs/>
            <w:sz w:val="16"/>
            <w:szCs w:val="16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rFonts w:ascii="Times New Roman" w:hAnsi="Times New Roman"/>
            <w:bCs/>
            <w:sz w:val="16"/>
            <w:szCs w:val="16"/>
          </w:rPr>
          <w:instrText xml:space="preserve"> NUMPAGES </w:instrText>
        </w:r>
        <w:r>
          <w:rPr>
            <w:rFonts w:ascii="Times New Roman" w:hAnsi="Times New Roman"/>
            <w:bCs/>
            <w:sz w:val="16"/>
            <w:szCs w:val="16"/>
          </w:rPr>
          <w:fldChar w:fldCharType="separate"/>
        </w:r>
        <w:r>
          <w:rPr>
            <w:rFonts w:ascii="Times New Roman" w:hAnsi="Times New Roman"/>
            <w:bCs/>
            <w:sz w:val="16"/>
            <w:szCs w:val="16"/>
          </w:rPr>
          <w:t>3</w:t>
        </w:r>
        <w:r>
          <w:rPr>
            <w:rFonts w:ascii="Times New Roman" w:hAnsi="Times New Roman"/>
            <w:bCs/>
            <w:sz w:val="16"/>
            <w:szCs w:val="16"/>
          </w:rPr>
          <w:fldChar w:fldCharType="end"/>
        </w:r>
      </w:p>
      <w:p>
        <w:pPr>
          <w:pStyle w:val="Foo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2"/>
  <w:defaultTabStop w:val="708"/>
  <w:autoHyphenation w:val="true"/>
  <w:hyphenationZone w:val="360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4">
    <w:name w:val="heading 4"/>
    <w:basedOn w:val="Style22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themeColor="followedHyperlink" w:val="800080"/>
      <w:u w:val="single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18" w:customStyle="1">
    <w:name w:val="Тема примечания Знак"/>
    <w:basedOn w:val="Style13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19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1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6"/>
    <w:uiPriority w:val="99"/>
    <w:unhideWhenUsed/>
    <w:pPr>
      <w:spacing w:before="0" w:after="16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start"/>
    </w:pPr>
    <w:rPr>
      <w:rFonts w:ascii="Times New Roman" w:hAnsi="Times New Roman"/>
    </w:rPr>
  </w:style>
  <w:style w:type="paragraph" w:styleId="CommentText">
    <w:name w:val="annotation text"/>
    <w:basedOn w:val="Normal"/>
    <w:link w:val="Style13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25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7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0"/>
    <w:uiPriority w:val="34"/>
    <w:semiHidden/>
    <w:qFormat/>
    <w:pPr>
      <w:keepLines w:val="false"/>
      <w:ind w:hanging="0" w:start="720"/>
      <w:jc w:val="star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star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6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star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true"/>
      <w:ind w:firstLine="567"/>
    </w:pPr>
    <w:rPr>
      <w:rFonts w:ascii="Times New Roman" w:hAnsi="Times New Roman"/>
      <w:bCs/>
      <w:szCs w:val="22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19A1-925B-4276-8299-D876741E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1120</TotalTime>
  <Application>LibreOffice/25.8.4.2$Linux_X86_64 LibreOffice_project/580$Build-2</Application>
  <AppVersion>15.0000</AppVersion>
  <Pages>3</Pages>
  <Words>823</Words>
  <Characters>5547</Characters>
  <CharactersWithSpaces>6296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2026-07-08T12:17:06Z</cp:lastPrinted>
  <dcterms:modified xsi:type="dcterms:W3CDTF">2026-07-08T12:17:10Z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