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083C" w:rsidRPr="00D7426D" w:rsidRDefault="00521E7E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ПРОТОКОЛ № </w:t>
      </w:r>
      <w:r w:rsidR="00D7426D" w:rsidRPr="00D7426D">
        <w:rPr>
          <w:rFonts w:ascii="Times New Roman" w:hAnsi="Times New Roman"/>
          <w:b/>
          <w:bCs/>
        </w:rPr>
        <w:t>947/170-</w:t>
      </w:r>
      <w:r w:rsidR="00D7426D">
        <w:rPr>
          <w:rFonts w:ascii="Times New Roman" w:hAnsi="Times New Roman"/>
          <w:b/>
          <w:bCs/>
        </w:rPr>
        <w:t>Пр</w:t>
      </w:r>
    </w:p>
    <w:p w:rsidR="00D7426D" w:rsidRPr="00D7426D" w:rsidRDefault="00521E7E" w:rsidP="00D7426D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 xml:space="preserve">заседания закупочной комиссии по подведению итогов закупки на право заключения договора на поставку </w:t>
      </w:r>
      <w:r w:rsidR="00D7426D" w:rsidRPr="00D7426D">
        <w:rPr>
          <w:rFonts w:ascii="Times New Roman" w:hAnsi="Times New Roman"/>
          <w:b/>
          <w:bCs/>
        </w:rPr>
        <w:t>овощей недлительного хранения для участка общественного питания обособленного подразделения г. Билибино ООО «Арктик Атом-Сервис».</w:t>
      </w:r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</w:p>
    <w:p w:rsidR="00C8083C" w:rsidRDefault="00C8083C">
      <w:pPr>
        <w:keepLines w:val="0"/>
        <w:widowControl w:val="0"/>
        <w:jc w:val="center"/>
        <w:outlineLvl w:val="0"/>
        <w:rPr>
          <w:rFonts w:ascii="Times New Roman" w:hAnsi="Times New Roman"/>
          <w:b/>
          <w:bCs/>
        </w:rPr>
      </w:pPr>
      <w:bookmarkStart w:id="0" w:name="_GoBack"/>
      <w:bookmarkEnd w:id="0"/>
    </w:p>
    <w:tbl>
      <w:tblPr>
        <w:tblW w:w="10035" w:type="dxa"/>
        <w:tblLayout w:type="fixed"/>
        <w:tblLook w:val="04A0" w:firstRow="1" w:lastRow="0" w:firstColumn="1" w:lastColumn="0" w:noHBand="0" w:noVBand="1"/>
      </w:tblPr>
      <w:tblGrid>
        <w:gridCol w:w="2774"/>
        <w:gridCol w:w="7261"/>
      </w:tblGrid>
      <w:tr w:rsidR="00C8083C">
        <w:tc>
          <w:tcPr>
            <w:tcW w:w="2774" w:type="dxa"/>
          </w:tcPr>
          <w:p w:rsidR="00C8083C" w:rsidRDefault="00521E7E" w:rsidP="0019402D">
            <w:pPr>
              <w:keepLines w:val="0"/>
              <w:widowControl w:val="0"/>
              <w:spacing w:line="276" w:lineRule="auto"/>
              <w:jc w:val="lef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г. </w:t>
            </w:r>
            <w:r w:rsidR="0019402D">
              <w:rPr>
                <w:rFonts w:ascii="Times New Roman" w:hAnsi="Times New Roman"/>
                <w:bCs/>
                <w:lang w:eastAsia="en-US"/>
              </w:rPr>
              <w:t>Певек</w:t>
            </w:r>
          </w:p>
        </w:tc>
        <w:tc>
          <w:tcPr>
            <w:tcW w:w="7260" w:type="dxa"/>
          </w:tcPr>
          <w:p w:rsidR="00C8083C" w:rsidRDefault="00071011" w:rsidP="00D7426D">
            <w:pPr>
              <w:keepLines w:val="0"/>
              <w:widowControl w:val="0"/>
              <w:spacing w:line="276" w:lineRule="auto"/>
              <w:jc w:val="right"/>
              <w:rPr>
                <w:rFonts w:ascii="Times New Roman" w:hAnsi="Times New Roman"/>
                <w:bCs/>
                <w:lang w:eastAsia="en-US"/>
              </w:rPr>
            </w:pPr>
            <w:r>
              <w:rPr>
                <w:rFonts w:ascii="Times New Roman" w:hAnsi="Times New Roman"/>
                <w:bCs/>
                <w:lang w:eastAsia="en-US"/>
              </w:rPr>
              <w:t xml:space="preserve"> «2</w:t>
            </w:r>
            <w:r>
              <w:rPr>
                <w:rFonts w:ascii="Times New Roman" w:hAnsi="Times New Roman"/>
                <w:bCs/>
                <w:lang w:val="en-US" w:eastAsia="en-US"/>
              </w:rPr>
              <w:t>8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» </w:t>
            </w:r>
            <w:r w:rsidR="00D7426D">
              <w:rPr>
                <w:rFonts w:ascii="Times New Roman" w:hAnsi="Times New Roman"/>
                <w:bCs/>
                <w:lang w:eastAsia="en-US"/>
              </w:rPr>
              <w:t>июля 2026</w:t>
            </w:r>
            <w:r w:rsidR="00521E7E">
              <w:rPr>
                <w:rFonts w:ascii="Times New Roman" w:hAnsi="Times New Roman"/>
                <w:bCs/>
                <w:lang w:eastAsia="en-US"/>
              </w:rPr>
              <w:t xml:space="preserve"> г.</w:t>
            </w:r>
          </w:p>
        </w:tc>
      </w:tr>
    </w:tbl>
    <w:p w:rsidR="00C8083C" w:rsidRDefault="00C8083C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>Закупка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>
        <w:rPr>
          <w:rFonts w:ascii="Times New Roman" w:hAnsi="Times New Roman"/>
        </w:rPr>
        <w:t>Росатом</w:t>
      </w:r>
      <w:proofErr w:type="spellEnd"/>
      <w:r>
        <w:rPr>
          <w:rFonts w:ascii="Times New Roman" w:hAnsi="Times New Roman"/>
        </w:rPr>
        <w:t xml:space="preserve">», утвержденным решением наблюдательного совета </w:t>
      </w:r>
      <w:proofErr w:type="spellStart"/>
      <w:r>
        <w:rPr>
          <w:rFonts w:ascii="Times New Roman" w:hAnsi="Times New Roman"/>
        </w:rPr>
        <w:t>Госкорп</w:t>
      </w:r>
      <w:r w:rsidR="00D7426D">
        <w:rPr>
          <w:rFonts w:ascii="Times New Roman" w:hAnsi="Times New Roman"/>
        </w:rPr>
        <w:t>орации</w:t>
      </w:r>
      <w:proofErr w:type="spellEnd"/>
      <w:r w:rsidR="00D7426D">
        <w:rPr>
          <w:rFonts w:ascii="Times New Roman" w:hAnsi="Times New Roman"/>
        </w:rPr>
        <w:t xml:space="preserve"> «</w:t>
      </w:r>
      <w:proofErr w:type="spellStart"/>
      <w:r w:rsidR="00D7426D">
        <w:rPr>
          <w:rFonts w:ascii="Times New Roman" w:hAnsi="Times New Roman"/>
        </w:rPr>
        <w:t>Росатом</w:t>
      </w:r>
      <w:proofErr w:type="spellEnd"/>
      <w:r w:rsidR="00D7426D">
        <w:rPr>
          <w:rFonts w:ascii="Times New Roman" w:hAnsi="Times New Roman"/>
        </w:rPr>
        <w:t>» (протокол от 19.06</w:t>
      </w:r>
      <w:r>
        <w:rPr>
          <w:rFonts w:ascii="Times New Roman" w:hAnsi="Times New Roman"/>
        </w:rPr>
        <w:t>.202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№ </w:t>
      </w:r>
      <w:r w:rsidR="00D7426D">
        <w:rPr>
          <w:rFonts w:ascii="Times New Roman" w:hAnsi="Times New Roman"/>
        </w:rPr>
        <w:t>226</w:t>
      </w:r>
      <w:r>
        <w:rPr>
          <w:rFonts w:ascii="Times New Roman" w:hAnsi="Times New Roman"/>
        </w:rPr>
        <w:t xml:space="preserve">) (далее – ЕОСЗ), в редакции, указанной в </w:t>
      </w:r>
      <w:r>
        <w:rPr>
          <w:rFonts w:ascii="Times New Roman" w:hAnsi="Times New Roman"/>
          <w:color w:val="000000"/>
          <w:lang w:eastAsia="ar-SA"/>
        </w:rPr>
        <w:t>документации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с использованием функционала </w:t>
      </w:r>
      <w:r w:rsidR="00D7426D" w:rsidRPr="00D7426D">
        <w:rPr>
          <w:rFonts w:ascii="Times New Roman" w:hAnsi="Times New Roman"/>
        </w:rPr>
        <w:t xml:space="preserve">АО </w:t>
      </w:r>
      <w:proofErr w:type="gramStart"/>
      <w:r w:rsidR="00D7426D" w:rsidRPr="00D7426D">
        <w:rPr>
          <w:rFonts w:ascii="Times New Roman" w:hAnsi="Times New Roman"/>
        </w:rPr>
        <w:t>« ЭТС</w:t>
      </w:r>
      <w:proofErr w:type="gramEnd"/>
      <w:r w:rsidR="00D7426D" w:rsidRPr="00D7426D">
        <w:rPr>
          <w:rFonts w:ascii="Times New Roman" w:hAnsi="Times New Roman"/>
        </w:rPr>
        <w:t xml:space="preserve"> Фабрикант» </w:t>
      </w:r>
      <w:r>
        <w:rPr>
          <w:rFonts w:ascii="Times New Roman" w:hAnsi="Times New Roman"/>
        </w:rPr>
        <w:t>согласно регламенту ее работы.</w:t>
      </w:r>
    </w:p>
    <w:p w:rsidR="00C8083C" w:rsidRDefault="00C8083C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</w:p>
    <w:p w:rsidR="00C8083C" w:rsidRDefault="00521E7E">
      <w:pPr>
        <w:tabs>
          <w:tab w:val="left" w:pos="252"/>
        </w:tabs>
        <w:outlineLvl w:val="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Информация о закупке: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Номер годовой программы закупок: </w:t>
      </w:r>
      <w:r w:rsidR="00D7426D">
        <w:rPr>
          <w:rFonts w:ascii="Times New Roman" w:hAnsi="Times New Roman"/>
          <w:bCs/>
        </w:rPr>
        <w:t>1048175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Заказчик: Общество с ограниченной ответственностью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Организатор закупки: ООО «</w:t>
      </w:r>
      <w:r w:rsidR="00D7426D">
        <w:rPr>
          <w:rFonts w:ascii="Times New Roman" w:hAnsi="Times New Roman"/>
          <w:bCs/>
        </w:rPr>
        <w:t>Арктик Атом-Сервис</w:t>
      </w:r>
      <w:r>
        <w:rPr>
          <w:rFonts w:ascii="Times New Roman" w:hAnsi="Times New Roman"/>
          <w:bCs/>
        </w:rPr>
        <w:t>».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Способ закупки: </w:t>
      </w:r>
      <w:r w:rsidR="00D7426D">
        <w:rPr>
          <w:rFonts w:ascii="Times New Roman" w:hAnsi="Times New Roman"/>
          <w:bCs/>
        </w:rPr>
        <w:t>о</w:t>
      </w:r>
      <w:r w:rsidR="00D7426D" w:rsidRPr="00D7426D">
        <w:rPr>
          <w:rFonts w:ascii="Times New Roman" w:hAnsi="Times New Roman"/>
          <w:bCs/>
        </w:rPr>
        <w:t>ткрытый аукцион в электронной форме(МСП)</w:t>
      </w:r>
      <w:r>
        <w:rPr>
          <w:rFonts w:ascii="Times New Roman" w:hAnsi="Times New Roman"/>
          <w:bCs/>
        </w:rPr>
        <w:t>, участниками которого могут быть только субъекты малого и среднего предпринимательства.</w:t>
      </w:r>
    </w:p>
    <w:p w:rsidR="00D7426D" w:rsidRPr="00D7426D" w:rsidRDefault="00521E7E" w:rsidP="00D7426D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Предмет закупки: </w:t>
      </w:r>
      <w:r>
        <w:rPr>
          <w:rFonts w:ascii="Times New Roman" w:hAnsi="Times New Roman"/>
        </w:rPr>
        <w:t xml:space="preserve">право заключения договора на поставку </w:t>
      </w:r>
      <w:r w:rsidR="00D7426D" w:rsidRPr="00D7426D">
        <w:rPr>
          <w:rFonts w:ascii="Times New Roman" w:hAnsi="Times New Roman"/>
        </w:rPr>
        <w:t>овощей недлительного хранения для участка общественного питания обособленного подразделения г. Билибино ООО «Арктик Атом-Сервис».</w:t>
      </w:r>
    </w:p>
    <w:p w:rsidR="00C8083C" w:rsidRDefault="00C8083C">
      <w:pPr>
        <w:keepLines w:val="0"/>
        <w:rPr>
          <w:rFonts w:ascii="Times New Roman" w:hAnsi="Times New Roman"/>
        </w:rPr>
      </w:pPr>
    </w:p>
    <w:p w:rsidR="00C8083C" w:rsidRDefault="00521E7E">
      <w:pPr>
        <w:keepLines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Состав и объем товара: все необходимые сведения приведены в Томе 2 извещения о проведении запроса котировок (закупочной документации).</w:t>
      </w: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Срок поставки товара: </w:t>
      </w:r>
      <w:r w:rsidR="00D7426D" w:rsidRPr="00D7426D">
        <w:rPr>
          <w:rFonts w:ascii="Times New Roman" w:hAnsi="Times New Roman"/>
          <w:bCs/>
        </w:rPr>
        <w:t>в соответствии с проектом договора (Часть 3 «Проект договора» Тома 1 закупочной документации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Начальная (максимальная) цена договора: </w:t>
      </w:r>
      <w:r w:rsidR="00D7426D" w:rsidRPr="00D7426D">
        <w:rPr>
          <w:rFonts w:ascii="Times New Roman" w:hAnsi="Times New Roman"/>
          <w:bCs/>
        </w:rPr>
        <w:t>8 802 743,40 руб., включая НДС.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keepLines w:val="0"/>
        <w:widowControl w:val="0"/>
        <w:tabs>
          <w:tab w:val="left" w:pos="252"/>
        </w:tabs>
        <w:rPr>
          <w:rFonts w:ascii="Times New Roman" w:hAnsi="Times New Roman"/>
        </w:rPr>
      </w:pPr>
      <w:r>
        <w:rPr>
          <w:rFonts w:ascii="Times New Roman" w:hAnsi="Times New Roman"/>
        </w:rPr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lang w:eastAsia="ar-SA"/>
        </w:rPr>
        <w:t>документация) опубликовано</w:t>
      </w:r>
      <w:r w:rsidR="00D7426D">
        <w:rPr>
          <w:rFonts w:ascii="Times New Roman" w:hAnsi="Times New Roman"/>
        </w:rPr>
        <w:t xml:space="preserve"> «17</w:t>
      </w:r>
      <w:r>
        <w:rPr>
          <w:rFonts w:ascii="Times New Roman" w:hAnsi="Times New Roman"/>
        </w:rPr>
        <w:t xml:space="preserve">» </w:t>
      </w:r>
      <w:r w:rsidR="00D7426D">
        <w:rPr>
          <w:rFonts w:ascii="Times New Roman" w:hAnsi="Times New Roman"/>
        </w:rPr>
        <w:t>июл</w:t>
      </w:r>
      <w:r>
        <w:rPr>
          <w:rFonts w:ascii="Times New Roman" w:hAnsi="Times New Roman"/>
        </w:rPr>
        <w:t>я 202</w:t>
      </w:r>
      <w:r w:rsidR="00D7426D">
        <w:rPr>
          <w:rFonts w:ascii="Times New Roman" w:hAnsi="Times New Roman"/>
        </w:rPr>
        <w:t>6</w:t>
      </w:r>
      <w:r>
        <w:rPr>
          <w:rFonts w:ascii="Times New Roman" w:hAnsi="Times New Roman"/>
        </w:rPr>
        <w:t xml:space="preserve"> года на официальном государственном сайте </w:t>
      </w:r>
      <w:hyperlink r:id="rId7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</w:t>
      </w:r>
      <w:r w:rsidR="00D7426D" w:rsidRPr="00D7426D">
        <w:rPr>
          <w:rFonts w:ascii="Times New Roman" w:hAnsi="Times New Roman"/>
        </w:rPr>
        <w:t>32616212928</w:t>
      </w:r>
      <w:r>
        <w:rPr>
          <w:rFonts w:ascii="Times New Roman" w:hAnsi="Times New Roman"/>
        </w:rPr>
        <w:t xml:space="preserve">, на официальном сайте по закупкам атомной отрасли </w:t>
      </w:r>
      <w:hyperlink r:id="rId8"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u w:val="single"/>
        </w:rPr>
        <w:t>/</w:t>
      </w:r>
      <w:r>
        <w:rPr>
          <w:rFonts w:ascii="Times New Roman" w:hAnsi="Times New Roman"/>
        </w:rPr>
        <w:t xml:space="preserve">, закупка № </w:t>
      </w:r>
      <w:r w:rsidR="00D7426D" w:rsidRPr="00D7426D">
        <w:rPr>
          <w:rFonts w:ascii="Times New Roman" w:hAnsi="Times New Roman"/>
        </w:rPr>
        <w:t>224438</w:t>
      </w:r>
      <w:r>
        <w:rPr>
          <w:rFonts w:ascii="Times New Roman" w:hAnsi="Times New Roman"/>
        </w:rPr>
        <w:t>,</w:t>
      </w:r>
      <w:r>
        <w:rPr>
          <w:rFonts w:ascii="Times New Roman" w:hAnsi="Times New Roman"/>
          <w:color w:val="FF0000"/>
        </w:rPr>
        <w:t xml:space="preserve"> </w:t>
      </w:r>
      <w:r>
        <w:rPr>
          <w:rFonts w:ascii="Times New Roman" w:hAnsi="Times New Roman"/>
        </w:rPr>
        <w:t xml:space="preserve">на ЭТП </w:t>
      </w:r>
      <w:r w:rsidR="00D7426D">
        <w:rPr>
          <w:rFonts w:ascii="Times New Roman" w:hAnsi="Times New Roman"/>
        </w:rPr>
        <w:t>«</w:t>
      </w:r>
      <w:r w:rsidR="00D7426D" w:rsidRPr="00D7426D">
        <w:rPr>
          <w:rFonts w:ascii="Times New Roman" w:hAnsi="Times New Roman"/>
        </w:rPr>
        <w:t xml:space="preserve">ЭТС Фабрикант» </w:t>
      </w:r>
      <w:r>
        <w:rPr>
          <w:rFonts w:ascii="Times New Roman" w:hAnsi="Times New Roman"/>
        </w:rPr>
        <w:t xml:space="preserve">закупка № </w:t>
      </w:r>
      <w:r w:rsidR="00D7426D" w:rsidRPr="00D7426D">
        <w:rPr>
          <w:rFonts w:ascii="Times New Roman" w:hAnsi="Times New Roman"/>
        </w:rPr>
        <w:t>32616212928</w:t>
      </w:r>
      <w:r>
        <w:rPr>
          <w:rFonts w:ascii="Times New Roman" w:hAnsi="Times New Roman"/>
        </w:rPr>
        <w:t>.</w:t>
      </w:r>
    </w:p>
    <w:p w:rsidR="00C8083C" w:rsidRDefault="00C8083C">
      <w:pPr>
        <w:widowControl w:val="0"/>
        <w:rPr>
          <w:rFonts w:ascii="Times New Roman" w:hAnsi="Times New Roman"/>
          <w:bCs/>
        </w:rPr>
      </w:pP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Срок окончания подачи заявок на участие в зак</w:t>
      </w:r>
      <w:r w:rsidR="00D7426D">
        <w:rPr>
          <w:rFonts w:ascii="Times New Roman" w:hAnsi="Times New Roman"/>
          <w:bCs/>
        </w:rPr>
        <w:t xml:space="preserve">упке </w:t>
      </w:r>
      <w:r w:rsidR="00D7426D" w:rsidRPr="00D7426D">
        <w:rPr>
          <w:rFonts w:ascii="Times New Roman" w:hAnsi="Times New Roman"/>
          <w:bCs/>
        </w:rPr>
        <w:t>19:00 (время Заказчика, г. Певек), 10:00 (время московское) «</w:t>
      </w:r>
      <w:r w:rsidR="00D7426D">
        <w:rPr>
          <w:rFonts w:ascii="Times New Roman" w:hAnsi="Times New Roman"/>
          <w:bCs/>
        </w:rPr>
        <w:t>27»</w:t>
      </w:r>
      <w:r w:rsidR="00D7426D" w:rsidRPr="00D7426D">
        <w:rPr>
          <w:rFonts w:ascii="Times New Roman" w:hAnsi="Times New Roman"/>
          <w:bCs/>
        </w:rPr>
        <w:t xml:space="preserve"> июля 2026 г.</w:t>
      </w:r>
    </w:p>
    <w:p w:rsidR="00C8083C" w:rsidRDefault="00521E7E">
      <w:pPr>
        <w:widowControl w:val="0"/>
        <w:tabs>
          <w:tab w:val="left" w:pos="567"/>
        </w:tabs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Количество поданных на ЭТП </w:t>
      </w:r>
      <w:r w:rsidR="00D7426D">
        <w:rPr>
          <w:rFonts w:ascii="Times New Roman" w:hAnsi="Times New Roman"/>
          <w:bCs/>
        </w:rPr>
        <w:t>«</w:t>
      </w:r>
      <w:r w:rsidR="00D7426D" w:rsidRPr="00D7426D">
        <w:rPr>
          <w:rFonts w:ascii="Times New Roman" w:hAnsi="Times New Roman"/>
          <w:bCs/>
        </w:rPr>
        <w:t>ЭТС Фабрикант</w:t>
      </w:r>
      <w:r>
        <w:rPr>
          <w:rFonts w:ascii="Times New Roman" w:hAnsi="Times New Roman"/>
          <w:bCs/>
        </w:rPr>
        <w:t>» заявок на участие в закупке: 0.</w:t>
      </w:r>
    </w:p>
    <w:p w:rsidR="00C8083C" w:rsidRDefault="00C8083C">
      <w:pPr>
        <w:widowControl w:val="0"/>
        <w:tabs>
          <w:tab w:val="left" w:pos="567"/>
        </w:tabs>
        <w:rPr>
          <w:rFonts w:ascii="Times New Roman" w:hAnsi="Times New Roman"/>
          <w:bCs/>
        </w:rPr>
      </w:pPr>
    </w:p>
    <w:p w:rsidR="00C8083C" w:rsidRDefault="00521E7E">
      <w:pPr>
        <w:widowControl w:val="0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В связи с тем, что после окончания срока подачи заявок на участие в процедуре закупки не подано ни одной заявки, в соответствии с подпунктом б) пункта 1.1 части 1 статьи 6.4 ЕОСЗ, </w:t>
      </w:r>
      <w:r w:rsidR="00D7426D">
        <w:rPr>
          <w:rFonts w:ascii="Times New Roman" w:hAnsi="Times New Roman"/>
          <w:bCs/>
        </w:rPr>
        <w:t>открытый аукцион</w:t>
      </w:r>
      <w:r>
        <w:rPr>
          <w:rFonts w:ascii="Times New Roman" w:hAnsi="Times New Roman"/>
          <w:bCs/>
        </w:rPr>
        <w:t xml:space="preserve"> в электронной форме (МСП) на право заключения договора на поставку </w:t>
      </w:r>
      <w:r w:rsidR="00D7426D" w:rsidRPr="00D7426D">
        <w:rPr>
          <w:rFonts w:ascii="Times New Roman" w:hAnsi="Times New Roman"/>
          <w:bCs/>
        </w:rPr>
        <w:t>овощей недлительного хранения для участка общественного питания обособленного подразделения г. Билибино ООО «Арктик Атом-Сервис»</w:t>
      </w:r>
      <w:r>
        <w:rPr>
          <w:rFonts w:ascii="Times New Roman" w:hAnsi="Times New Roman"/>
          <w:bCs/>
        </w:rPr>
        <w:t xml:space="preserve"> признан несостоявшимся.</w:t>
      </w:r>
    </w:p>
    <w:p w:rsidR="00C8083C" w:rsidRDefault="00C8083C">
      <w:pPr>
        <w:widowControl w:val="0"/>
        <w:ind w:left="284"/>
        <w:rPr>
          <w:rFonts w:ascii="Times New Roman" w:hAnsi="Times New Roman"/>
          <w:bCs/>
        </w:rPr>
      </w:pPr>
    </w:p>
    <w:tbl>
      <w:tblPr>
        <w:tblW w:w="5000" w:type="pct"/>
        <w:jc w:val="center"/>
        <w:tblLayout w:type="fixed"/>
        <w:tblCellMar>
          <w:left w:w="22" w:type="dxa"/>
          <w:right w:w="22" w:type="dxa"/>
        </w:tblCellMar>
        <w:tblLook w:val="04A0" w:firstRow="1" w:lastRow="0" w:firstColumn="1" w:lastColumn="0" w:noHBand="0" w:noVBand="1"/>
      </w:tblPr>
      <w:tblGrid>
        <w:gridCol w:w="3103"/>
        <w:gridCol w:w="4863"/>
        <w:gridCol w:w="2053"/>
      </w:tblGrid>
      <w:tr w:rsidR="00C8083C">
        <w:trPr>
          <w:jc w:val="center"/>
        </w:trPr>
        <w:tc>
          <w:tcPr>
            <w:tcW w:w="10035" w:type="dxa"/>
            <w:gridSpan w:val="3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521E7E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</w:rPr>
            </w:pPr>
            <w:r>
              <w:rPr>
                <w:rFonts w:ascii="Times New Roman" w:eastAsia="Calibri" w:hAnsi="Times New Roman"/>
                <w:b/>
                <w:bCs/>
              </w:rPr>
              <w:t xml:space="preserve">Секретарь закупочной комиссии (с правом голоса) </w:t>
            </w:r>
          </w:p>
        </w:tc>
      </w:tr>
      <w:tr w:rsidR="00C8083C">
        <w:trPr>
          <w:jc w:val="center"/>
        </w:trPr>
        <w:tc>
          <w:tcPr>
            <w:tcW w:w="3108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F0414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Горцева О.С.</w:t>
            </w:r>
          </w:p>
        </w:tc>
        <w:tc>
          <w:tcPr>
            <w:tcW w:w="4871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</w:tcPr>
          <w:p w:rsidR="00C8083C" w:rsidRDefault="00521E7E">
            <w:pPr>
              <w:keepLines w:val="0"/>
              <w:widowControl w:val="0"/>
              <w:rPr>
                <w:rFonts w:ascii="Times New Roman" w:eastAsia="Calibri" w:hAnsi="Times New Roman"/>
              </w:rPr>
            </w:pPr>
            <w:r>
              <w:rPr>
                <w:rFonts w:ascii="Times New Roman" w:eastAsia="Calibri" w:hAnsi="Times New Roman"/>
              </w:rPr>
              <w:t>Специалист отдела ОЗ и МТО</w:t>
            </w:r>
          </w:p>
        </w:tc>
        <w:tc>
          <w:tcPr>
            <w:tcW w:w="2056" w:type="dxa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</w:tcPr>
          <w:p w:rsidR="00C8083C" w:rsidRDefault="00C8083C">
            <w:pPr>
              <w:keepLines w:val="0"/>
              <w:widowControl w:val="0"/>
              <w:rPr>
                <w:rFonts w:ascii="Times New Roman" w:eastAsiaTheme="minorHAnsi" w:hAnsi="Times New Roman"/>
              </w:rPr>
            </w:pPr>
          </w:p>
        </w:tc>
      </w:tr>
    </w:tbl>
    <w:p w:rsidR="00C8083C" w:rsidRDefault="00C8083C">
      <w:pPr>
        <w:keepLines w:val="0"/>
        <w:jc w:val="left"/>
        <w:rPr>
          <w:rFonts w:ascii="Times New Roman" w:eastAsia="Calibri" w:hAnsi="Times New Roman"/>
          <w:color w:val="000000"/>
          <w:lang w:eastAsia="ar-SA"/>
        </w:rPr>
      </w:pPr>
    </w:p>
    <w:sectPr w:rsidR="00C8083C">
      <w:footerReference w:type="default" r:id="rId9"/>
      <w:pgSz w:w="11906" w:h="16838"/>
      <w:pgMar w:top="567" w:right="737" w:bottom="1134" w:left="1134" w:header="0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21E7E" w:rsidRDefault="00521E7E">
      <w:r>
        <w:separator/>
      </w:r>
    </w:p>
  </w:endnote>
  <w:endnote w:type="continuationSeparator" w:id="0">
    <w:p w:rsidR="00521E7E" w:rsidRDefault="00521E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8083C" w:rsidRDefault="00521E7E">
    <w:pPr>
      <w:pStyle w:val="ac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ПРОТОКОЛ № </w:t>
    </w:r>
    <w:r w:rsidR="0019402D">
      <w:rPr>
        <w:rFonts w:ascii="Times New Roman" w:hAnsi="Times New Roman"/>
        <w:sz w:val="16"/>
        <w:szCs w:val="16"/>
      </w:rPr>
      <w:t>947/170-Пр</w:t>
    </w:r>
  </w:p>
  <w:p w:rsidR="0019402D" w:rsidRPr="0019402D" w:rsidRDefault="00521E7E" w:rsidP="0019402D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заседания закупочной комиссии по подведению итогов закупки на право заключения договора на поставку </w:t>
    </w:r>
    <w:proofErr w:type="spellStart"/>
    <w:r w:rsidR="0019402D" w:rsidRPr="0019402D">
      <w:rPr>
        <w:rFonts w:ascii="Times New Roman" w:hAnsi="Times New Roman"/>
        <w:sz w:val="16"/>
        <w:szCs w:val="16"/>
      </w:rPr>
      <w:t>поставку</w:t>
    </w:r>
    <w:proofErr w:type="spellEnd"/>
    <w:r w:rsidR="0019402D" w:rsidRPr="0019402D">
      <w:rPr>
        <w:rFonts w:ascii="Times New Roman" w:hAnsi="Times New Roman"/>
        <w:sz w:val="16"/>
        <w:szCs w:val="16"/>
      </w:rPr>
      <w:t xml:space="preserve"> овощей недлительного хранения для участка общественного питания обособленного подразделения г. Билибино ООО «Арктик Атом-Сервис».</w:t>
    </w:r>
  </w:p>
  <w:p w:rsidR="00C8083C" w:rsidRDefault="00C8083C">
    <w:pPr>
      <w:pStyle w:val="ac"/>
      <w:jc w:val="center"/>
      <w:outlineLvl w:val="0"/>
      <w:rPr>
        <w:rFonts w:ascii="Times New Roman" w:hAnsi="Times New Roman"/>
        <w:sz w:val="16"/>
        <w:szCs w:val="16"/>
      </w:rPr>
    </w:pPr>
  </w:p>
  <w:p w:rsidR="00C8083C" w:rsidRDefault="00521E7E">
    <w:pPr>
      <w:pStyle w:val="ac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 xml:space="preserve">Страница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PAGE </w:instrText>
    </w:r>
    <w:r>
      <w:rPr>
        <w:rFonts w:ascii="Times New Roman" w:hAnsi="Times New Roman"/>
        <w:sz w:val="16"/>
        <w:szCs w:val="16"/>
      </w:rPr>
      <w:fldChar w:fldCharType="separate"/>
    </w:r>
    <w:r w:rsidR="0007101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  <w:r>
      <w:rPr>
        <w:rFonts w:ascii="Times New Roman" w:hAnsi="Times New Roman"/>
        <w:sz w:val="16"/>
        <w:szCs w:val="16"/>
      </w:rPr>
      <w:t xml:space="preserve"> из </w:t>
    </w:r>
    <w:r>
      <w:rPr>
        <w:rFonts w:ascii="Times New Roman" w:hAnsi="Times New Roman"/>
        <w:sz w:val="16"/>
        <w:szCs w:val="16"/>
      </w:rPr>
      <w:fldChar w:fldCharType="begin"/>
    </w:r>
    <w:r>
      <w:rPr>
        <w:rFonts w:ascii="Times New Roman" w:hAnsi="Times New Roman"/>
        <w:sz w:val="16"/>
        <w:szCs w:val="16"/>
      </w:rPr>
      <w:instrText xml:space="preserve"> NUMPAGES </w:instrText>
    </w:r>
    <w:r>
      <w:rPr>
        <w:rFonts w:ascii="Times New Roman" w:hAnsi="Times New Roman"/>
        <w:sz w:val="16"/>
        <w:szCs w:val="16"/>
      </w:rPr>
      <w:fldChar w:fldCharType="separate"/>
    </w:r>
    <w:r w:rsidR="00071011">
      <w:rPr>
        <w:rFonts w:ascii="Times New Roman" w:hAnsi="Times New Roman"/>
        <w:noProof/>
        <w:sz w:val="16"/>
        <w:szCs w:val="16"/>
      </w:rPr>
      <w:t>1</w:t>
    </w:r>
    <w:r>
      <w:rPr>
        <w:rFonts w:ascii="Times New Roman" w:hAnsi="Times New Roman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21E7E" w:rsidRDefault="00521E7E">
      <w:r>
        <w:separator/>
      </w:r>
    </w:p>
  </w:footnote>
  <w:footnote w:type="continuationSeparator" w:id="0">
    <w:p w:rsidR="00521E7E" w:rsidRDefault="00521E7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83C"/>
    <w:rsid w:val="00071011"/>
    <w:rsid w:val="0019402D"/>
    <w:rsid w:val="00521E7E"/>
    <w:rsid w:val="00620877"/>
    <w:rsid w:val="00C8083C"/>
    <w:rsid w:val="00D7426D"/>
    <w:rsid w:val="00F041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4759C4"/>
  <w15:docId w15:val="{7C02A042-7A1B-4E26-86D8-13887B75D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lang w:val="ru-RU" w:eastAsia="ru-RU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Pr>
      <w:color w:val="800080"/>
      <w:u w:val="single"/>
    </w:rPr>
  </w:style>
  <w:style w:type="character" w:customStyle="1" w:styleId="30">
    <w:name w:val="Заголовок 3 Знак"/>
    <w:link w:val="3"/>
    <w:uiPriority w:val="99"/>
    <w:semiHidden/>
    <w:qFormat/>
    <w:locked/>
    <w:rPr>
      <w:rFonts w:ascii="Arial" w:eastAsia="Times New Roman" w:hAnsi="Arial" w:cs="Arial"/>
      <w:b/>
      <w:bCs/>
      <w:sz w:val="28"/>
      <w:szCs w:val="26"/>
      <w:lang w:eastAsia="ru-RU"/>
    </w:rPr>
  </w:style>
  <w:style w:type="character" w:customStyle="1" w:styleId="a5">
    <w:name w:val="Текст примечания Знак"/>
    <w:link w:val="a6"/>
    <w:uiPriority w:val="99"/>
    <w:semiHidden/>
    <w:qFormat/>
    <w:locked/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7">
    <w:name w:val="Верхний колонтитул Знак"/>
    <w:link w:val="a8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Нижний колонтитул Знак"/>
    <w:link w:val="aa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b">
    <w:name w:val="Основной текст Знак"/>
    <w:link w:val="ac"/>
    <w:uiPriority w:val="99"/>
    <w:qFormat/>
    <w:locked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d">
    <w:name w:val="Текст выноски Знак"/>
    <w:link w:val="ae"/>
    <w:uiPriority w:val="99"/>
    <w:semiHidden/>
    <w:qFormat/>
    <w:locked/>
    <w:rPr>
      <w:rFonts w:ascii="Tahoma" w:eastAsia="Times New Roman" w:hAnsi="Tahoma" w:cs="Tahoma"/>
      <w:sz w:val="16"/>
      <w:szCs w:val="16"/>
      <w:lang w:eastAsia="ru-RU"/>
    </w:rPr>
  </w:style>
  <w:style w:type="character" w:styleId="af">
    <w:name w:val="annotation reference"/>
    <w:uiPriority w:val="99"/>
    <w:semiHidden/>
    <w:unhideWhenUsed/>
    <w:qFormat/>
    <w:rPr>
      <w:sz w:val="16"/>
      <w:szCs w:val="16"/>
    </w:rPr>
  </w:style>
  <w:style w:type="paragraph" w:customStyle="1" w:styleId="1">
    <w:name w:val="Заголовок1"/>
    <w:basedOn w:val="a"/>
    <w:next w:val="ac"/>
    <w:qFormat/>
    <w:pPr>
      <w:keepNext/>
      <w:spacing w:before="240" w:after="120"/>
    </w:pPr>
    <w:rPr>
      <w:rFonts w:ascii="PT Astra Serif" w:eastAsia="Tahoma" w:hAnsi="PT Astra Serif" w:cs="Noto Sans Devanagari"/>
      <w:sz w:val="28"/>
      <w:szCs w:val="28"/>
    </w:rPr>
  </w:style>
  <w:style w:type="paragraph" w:styleId="ac">
    <w:name w:val="Body Text"/>
    <w:basedOn w:val="a"/>
    <w:link w:val="ab"/>
    <w:uiPriority w:val="99"/>
    <w:unhideWhenUsed/>
    <w:pPr>
      <w:spacing w:after="160"/>
    </w:pPr>
  </w:style>
  <w:style w:type="paragraph" w:styleId="af0">
    <w:name w:val="List"/>
    <w:basedOn w:val="ac"/>
    <w:rPr>
      <w:rFonts w:ascii="PT Astra Serif" w:hAnsi="PT Astra Serif"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ascii="PT Astra Serif" w:hAnsi="PT Astra Serif"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ascii="PT Astra Serif" w:hAnsi="PT Astra Serif" w:cs="Noto Sans Devanagari"/>
    </w:rPr>
  </w:style>
  <w:style w:type="paragraph" w:styleId="a6">
    <w:name w:val="annotation text"/>
    <w:basedOn w:val="a"/>
    <w:link w:val="a5"/>
    <w:uiPriority w:val="99"/>
    <w:semiHidden/>
    <w:unhideWhenUsed/>
    <w:qFormat/>
    <w:rPr>
      <w:sz w:val="20"/>
      <w:szCs w:val="20"/>
    </w:rPr>
  </w:style>
  <w:style w:type="paragraph" w:customStyle="1" w:styleId="af3">
    <w:name w:val="Колонтитул"/>
    <w:basedOn w:val="a"/>
    <w:qFormat/>
  </w:style>
  <w:style w:type="paragraph" w:styleId="a8">
    <w:name w:val="header"/>
    <w:basedOn w:val="a"/>
    <w:link w:val="a7"/>
    <w:uiPriority w:val="99"/>
    <w:unhideWhenUsed/>
    <w:pPr>
      <w:tabs>
        <w:tab w:val="center" w:pos="4677"/>
        <w:tab w:val="right" w:pos="9355"/>
      </w:tabs>
    </w:pPr>
  </w:style>
  <w:style w:type="paragraph" w:styleId="aa">
    <w:name w:val="foot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paragraph" w:styleId="ae">
    <w:name w:val="Balloon Text"/>
    <w:basedOn w:val="a"/>
    <w:link w:val="ad"/>
    <w:uiPriority w:val="99"/>
    <w:semiHidden/>
    <w:unhideWhenUsed/>
    <w:qFormat/>
    <w:rPr>
      <w:rFonts w:ascii="Tahoma" w:hAnsi="Tahoma" w:cs="Tahoma"/>
      <w:sz w:val="16"/>
      <w:szCs w:val="16"/>
    </w:rPr>
  </w:style>
  <w:style w:type="paragraph" w:styleId="af4">
    <w:name w:val="List Paragraph"/>
    <w:basedOn w:val="a"/>
    <w:uiPriority w:val="34"/>
    <w:qFormat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qFormat/>
    <w:pPr>
      <w:keepLines w:val="0"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qFormat/>
    <w:pPr>
      <w:keepLines w:val="0"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5">
    <w:name w:val="* С выравниванием по левому краю"/>
    <w:uiPriority w:val="99"/>
    <w:qFormat/>
    <w:pPr>
      <w:widowControl w:val="0"/>
      <w:spacing w:line="240" w:lineRule="atLeast"/>
    </w:pPr>
    <w:rPr>
      <w:rFonts w:ascii="Courier New" w:eastAsia="Times New Roman" w:hAnsi="Courier New" w:cs="Courier New"/>
      <w:sz w:val="24"/>
      <w:szCs w:val="24"/>
    </w:rPr>
  </w:style>
  <w:style w:type="paragraph" w:styleId="af6">
    <w:name w:val="Normal (Web)"/>
    <w:basedOn w:val="a"/>
    <w:uiPriority w:val="99"/>
    <w:semiHidden/>
    <w:unhideWhenUsed/>
    <w:qFormat/>
    <w:pPr>
      <w:keepLines w:val="0"/>
      <w:spacing w:beforeAutospacing="1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DD8AB4-F31B-4011-8152-C003C525E8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393</Words>
  <Characters>2243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dc:description/>
  <cp:lastModifiedBy>Горцева Оксана Сергеевна</cp:lastModifiedBy>
  <cp:revision>4</cp:revision>
  <cp:lastPrinted>2023-05-04T06:31:00Z</cp:lastPrinted>
  <dcterms:created xsi:type="dcterms:W3CDTF">2026-07-27T07:50:00Z</dcterms:created>
  <dcterms:modified xsi:type="dcterms:W3CDTF">2026-07-27T08:24:00Z</dcterms:modified>
  <dc:language>ru-RU</dc:language>
</cp:coreProperties>
</file>