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ПРОТОКОЛ № 32616174476(220381)-1</w:t>
      </w:r>
    </w:p>
    <w:p>
      <w:pPr>
        <w:pStyle w:val="Normal"/>
        <w:numPr>
          <w:ilvl w:val="0"/>
          <w:numId w:val="0"/>
        </w:numPr>
        <w:spacing w:before="0" w:after="160"/>
        <w:jc w:val="center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и подведению итогов открытого аукциона в электронной форме без квалификационного отбора на право заключения договора поставки компьютерного оборудования и ПО</w:t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03"/>
        <w:gridCol w:w="5031"/>
      </w:tblGrid>
      <w:tr>
        <w:trPr/>
        <w:tc>
          <w:tcPr>
            <w:tcW w:w="5003" w:type="dxa"/>
            <w:tcBorders/>
          </w:tcPr>
          <w:p>
            <w:pPr>
              <w:pStyle w:val="Normal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31" w:type="dxa"/>
            <w:tcBorders/>
          </w:tcPr>
          <w:p>
            <w:pPr>
              <w:pStyle w:val="Normal"/>
              <w:widowControl w:val="false"/>
              <w:spacing w:lineRule="auto" w:line="276"/>
              <w:ind w:right="-138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«29» июля </w:t>
            </w:r>
            <w:r>
              <w:rPr>
                <w:rFonts w:ascii="Times New Roman" w:hAnsi="Times New Roman"/>
                <w:bCs/>
                <w:lang w:val="en-US" w:eastAsia="en-US"/>
              </w:rPr>
              <w:t>20</w:t>
            </w:r>
            <w:r>
              <w:rPr>
                <w:rFonts w:ascii="Times New Roman" w:hAnsi="Times New Roman"/>
                <w:bCs/>
                <w:lang w:eastAsia="en-US"/>
              </w:rPr>
              <w:t>26 г.</w:t>
            </w:r>
          </w:p>
        </w:tc>
      </w:tr>
      <w:tr>
        <w:trPr/>
        <w:tc>
          <w:tcPr>
            <w:tcW w:w="5003" w:type="dxa"/>
            <w:tcBorders/>
          </w:tcPr>
          <w:p>
            <w:pPr>
              <w:pStyle w:val="Normal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  <w:tc>
          <w:tcPr>
            <w:tcW w:w="5031" w:type="dxa"/>
            <w:tcBorders/>
          </w:tcPr>
          <w:p>
            <w:pPr>
              <w:pStyle w:val="Normal"/>
              <w:widowControl w:val="false"/>
              <w:spacing w:lineRule="auto" w:line="276"/>
              <w:ind w:right="-138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 xml:space="preserve">документации по </w:t>
      </w:r>
      <w:r>
        <w:rPr>
          <w:rFonts w:ascii="Times New Roman" w:hAnsi="Times New Roman"/>
        </w:rPr>
        <w:t>открытому аукциону,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ЭТС(НЭП) согласно регламенту ее работы.</w:t>
      </w:r>
    </w:p>
    <w:p>
      <w:pPr>
        <w:pStyle w:val="Normal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Заказчик, являющийся Организатором закупки: АО «НИКИРЭТ».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  <w:bCs/>
          <w:highlight w:val="yellow"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открытый аукцион в электронной форме без квалификационного отбора на право заключения договора поставки компьютерного оборудования и ПО.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eastAsia="Calibri" w:ascii="Times New Roman" w:hAnsi="Times New Roman"/>
        </w:rPr>
        <w:t xml:space="preserve">Предмет договора: </w:t>
      </w:r>
      <w:r>
        <w:rPr>
          <w:rFonts w:ascii="Times New Roman" w:hAnsi="Times New Roman"/>
        </w:rPr>
        <w:t>поставка компьютерного оборудования и ПО:</w:t>
      </w:r>
    </w:p>
    <w:tbl>
      <w:tblPr>
        <w:tblW w:w="5000" w:type="pct"/>
        <w:jc w:val="left"/>
        <w:tblInd w:w="-5" w:type="dxa"/>
        <w:tblLayout w:type="fixed"/>
        <w:tblCellMar>
          <w:top w:w="15" w:type="dxa"/>
          <w:left w:w="108" w:type="dxa"/>
          <w:bottom w:w="0" w:type="dxa"/>
          <w:right w:w="20" w:type="dxa"/>
        </w:tblCellMar>
        <w:tblLook w:firstRow="1" w:noVBand="1" w:lastRow="0" w:firstColumn="1" w:lastColumn="0" w:noHBand="0" w:val="04a0"/>
      </w:tblPr>
      <w:tblGrid>
        <w:gridCol w:w="418"/>
        <w:gridCol w:w="3018"/>
        <w:gridCol w:w="691"/>
        <w:gridCol w:w="690"/>
        <w:gridCol w:w="1924"/>
        <w:gridCol w:w="1512"/>
        <w:gridCol w:w="1781"/>
      </w:tblGrid>
      <w:tr>
        <w:trPr>
          <w:trHeight w:val="3976" w:hRule="exac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  <w:tc>
          <w:tcPr>
            <w:tcW w:w="19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15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spacing w:lineRule="auto" w:line="25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Лицензия на операционную систему специального назначения «Astra Linux Special Edition» для 64-х разрядной платформы на базе процессорной архитектуры х86-64, уровень защищенности «Максимальный» («Смоленск»), РУСБ.10015-01 (ФСТЭК), способ передачи диск, для рабочей станции, на срок действия исключительного права, с включенными обновлениями Тип 1 на 12 мес. OS2101X8618DSK000WR01-SO12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62.01.29.000 - </w:t>
            </w:r>
            <w:r>
              <w:rPr>
                <w:rFonts w:ascii="Times New Roman" w:hAnsi="Times New Roman"/>
                <w:shd w:fill="FFFFFF" w:val="clear"/>
              </w:rPr>
              <w:t>Оригиналы программного обеспечения прочие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запрет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36 044,00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Лицензия на операционную систему специального назначения «Astra Linux Special Edition» для 64-х разрядной платформы на базе процессорной архитектуры х86-64, уровень защищенности «Максимальный» («Смоленск»), РУСБ.10015-01 (ФСТЭК), способ передачи диск, серверная до 2 сокетов, на срок действия исключительного права, с включенными обновлениями Тип 1 на 12 мес. OS2101X8618DSKSKTSR01-SO12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333333"/>
                <w:shd w:fill="FFFFFF" w:val="clear"/>
              </w:rPr>
              <w:t>62.01.29.000 -</w:t>
            </w:r>
            <w:r>
              <w:rPr>
                <w:rFonts w:ascii="Times New Roman" w:hAnsi="Times New Roman"/>
                <w:shd w:fill="FFFFFF" w:val="clear"/>
              </w:rPr>
              <w:t xml:space="preserve"> Оригиналы программного обеспечения прочие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запрет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103 017,67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Кабель-переходник Exegate EX294681RUS DisplayPort-VGA ExeGate EX-DPM-VGAF-0.2 (20M/15F, 0,2м)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20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26.20.40.190 - </w:t>
            </w:r>
            <w:r>
              <w:rPr>
                <w:rFonts w:ascii="Times New Roman" w:hAnsi="Times New Roman"/>
                <w:shd w:fill="FFFFFF" w:val="clear"/>
              </w:rPr>
              <w:t>Комплектующие и запасные части для вы числительных машин, принтеров и многофункциональных печатающих устройств прочие, не включенные в другие группировки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291,18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Сервер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Dell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PowerEdge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R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360 6315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P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;32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GB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;4х4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TB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SATA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;Н355;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Ent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;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TPM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2.0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v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6;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GT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1030-2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G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-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BRK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;2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x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600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W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;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Rails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;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USB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DVD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-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RW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ext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.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>26.20.14.100 - Серверы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1 025 700,76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Кабель питания Cablexpert PC-186 длина 1,8м 1,3кВт/ 6А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9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27.32.13.159 - </w:t>
            </w:r>
            <w:r>
              <w:rPr>
                <w:rFonts w:ascii="Times New Roman" w:hAnsi="Times New Roman"/>
                <w:shd w:fill="FFFFFF" w:val="clear"/>
              </w:rPr>
              <w:t>Кабели, провода и шнуры связи прочие, не включенные в другие группировки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246,04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ПЭВМ DEPO Neos TF7 H770/i5-14400/ 16GB_ DDR5/512GB_ PCIe_M.2 /DVD±RW/ 2G_ GT1030/KBuE/ Mu12/Clr/450W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9</w:t>
            </w:r>
          </w:p>
        </w:tc>
        <w:tc>
          <w:tcPr>
            <w:tcW w:w="1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26.20.13.000 — 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193 694,12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ПЭВМ DEPO Neos DF7  H770/i5-14400/16GB_DDR5/ 512GB_ PCIe_M.2/DVD±RW/2G_GT1030/KBuE/Mu12/300W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19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197 729,48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Кабель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HDMI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v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1,4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Bion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BXP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-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CC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-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HDMI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4-018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27.32.13.159 - </w:t>
            </w:r>
            <w:r>
              <w:rPr>
                <w:rFonts w:ascii="Times New Roman" w:hAnsi="Times New Roman"/>
                <w:shd w:fill="FFFFFF" w:val="clear"/>
              </w:rPr>
              <w:t>Кабели, провода и шнуры связи прочие, не включенные в другие группировки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150,88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Колонки SVEN 230, черный 2.0, 2 х 2 W RMS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8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26.40.31.190 - </w:t>
            </w:r>
            <w:r>
              <w:rPr>
                <w:rFonts w:ascii="Times New Roman" w:hAnsi="Times New Roman"/>
                <w:shd w:fill="FFFFFF" w:val="clear"/>
              </w:rPr>
              <w:t>Аппаратура для воспроизведения звука прочая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1 204,96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Монитор Acer 27'' V277UGbmiipx 16:9, IPS, QHD, 1/4ms, 350cd, 120Hz, HDMI, DP, SPK UM.HV7CD.G09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val="en-US"/>
              </w:rPr>
              <w:t>26.20.17.110</w:t>
            </w:r>
            <w:r>
              <w:rPr>
                <w:rFonts w:eastAsia="Calibri" w:ascii="Times New Roman" w:hAnsi="Times New Roman"/>
                <w:color w:val="000000"/>
              </w:rPr>
              <w:t xml:space="preserve"> - </w:t>
            </w:r>
            <w:r>
              <w:rPr>
                <w:rFonts w:ascii="Times New Roman" w:hAnsi="Times New Roman"/>
                <w:shd w:fill="FFFFFF" w:val="clear"/>
              </w:rPr>
              <w:t>Мониторы, подключаемые к компьютеру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17 786,38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Кабель Ningbo AN23-1000-3 Евровилка IEC C13 3м черный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27.32.13.159 - </w:t>
            </w:r>
            <w:r>
              <w:rPr>
                <w:rFonts w:ascii="Times New Roman" w:hAnsi="Times New Roman"/>
                <w:shd w:fill="FFFFFF" w:val="clear"/>
              </w:rPr>
              <w:t xml:space="preserve">Кабели, провода и шнуры связи прочие, не включенные в другие группировки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188,28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Веб-камера Logitech HD Webcam C930e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26.30.23.120 - </w:t>
            </w:r>
            <w:r>
              <w:rPr>
                <w:rFonts w:ascii="Times New Roman" w:hAnsi="Times New Roman"/>
                <w:shd w:fill="FFFFFF" w:val="clear"/>
              </w:rPr>
              <w:t>Устройства и аппаратура для приема и передачи данных, речи, изображений, видеоинформации и других данных для работы в проводных или беспроводных сетях связи (эфирные, спутниковые, кабельные сети)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9 834,82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Считыватель Z-2USB Iron Logic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26.20.40.190 - </w:t>
            </w:r>
            <w:r>
              <w:rPr>
                <w:rFonts w:ascii="Times New Roman" w:hAnsi="Times New Roman"/>
                <w:shd w:fill="FFFFFF" w:val="clear"/>
              </w:rPr>
              <w:t>Комплектующие и запасные части для вы числительных машин, принтеров и многофункциональных печатающих устройств прочие, не включенные в другие группировки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6 840,54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Карт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-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принтер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 xml:space="preserve"> SMART 51 Single USB+Ethernet 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val="en-US"/>
              </w:rPr>
              <w:t>26.20.16.129</w:t>
            </w:r>
            <w:r>
              <w:rPr>
                <w:rFonts w:eastAsia="Calibri" w:ascii="Times New Roman" w:hAnsi="Times New Roman"/>
                <w:color w:val="000000"/>
              </w:rPr>
              <w:t xml:space="preserve"> - </w:t>
            </w:r>
            <w:r>
              <w:rPr>
                <w:rFonts w:ascii="Times New Roman" w:hAnsi="Times New Roman"/>
                <w:shd w:fill="FFFFFF" w:val="clear"/>
              </w:rPr>
              <w:t>Принтеры прочие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168 241,66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Штатив-трипод DEXP NT-570 (50-160 см, 1050 г, нагрузка до 4кг)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26.70.19.000 - </w:t>
            </w:r>
            <w:r>
              <w:rPr>
                <w:rFonts w:ascii="Times New Roman" w:hAnsi="Times New Roman"/>
                <w:shd w:fill="FFFFFF" w:val="clear"/>
              </w:rPr>
              <w:t>Части и принадлежности фотографического оборудования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2 686,04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Многофункциональное устр-во HP LaserJet Pro Pro MFP 4103fdw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  <w:color w:val="000000"/>
              </w:rPr>
              <w:t>26.20.18.110 - Устройства периферийные с двумя или более функциями: печать данных, копирование, сканирование, прием и передача факсимильных сообщений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57 165,94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Лента цветная HYMCKO для принтеров серии Smart 21/31/51 IDP corp.,Ltd.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32.99.16.130 - </w:t>
            </w:r>
            <w:r>
              <w:rPr>
                <w:rFonts w:ascii="Times New Roman" w:hAnsi="Times New Roman"/>
                <w:shd w:fill="FFFFFF" w:val="clear"/>
              </w:rPr>
              <w:t>Ленты для пишущих машинок или аналогичные ленты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8 198,80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Сервер Dell PowerEdge R570 6511P;64GB;2х480GB SSD;2х4TB SATA;H365i;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TPM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 xml:space="preserve"> 2.0 </w:t>
            </w:r>
            <w:r>
              <w:rPr>
                <w:rFonts w:eastAsia="Calibri" w:ascii="Times New Roman" w:hAnsi="Times New Roman"/>
                <w:color w:val="000000"/>
                <w:lang w:val="en-US" w:eastAsia="en-US"/>
              </w:rPr>
              <w:t>v</w:t>
            </w:r>
            <w:r>
              <w:rPr>
                <w:rFonts w:eastAsia="Calibri" w:ascii="Times New Roman" w:hAnsi="Times New Roman"/>
                <w:color w:val="000000"/>
                <w:lang w:eastAsia="en-US"/>
              </w:rPr>
              <w:t>6;GT1030-2G-BRK;Ent;5719Quad Port 1GbE;2х800W;Bezel; Rails; USB DVD-RW ext.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8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>26.20.14.100 - Серверы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2 077 172,82</w:t>
            </w:r>
          </w:p>
        </w:tc>
      </w:tr>
      <w:tr>
        <w:trPr>
          <w:trHeight w:val="20" w:hRule="atLeast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Принтер лазерный HP LaserJet Pro 4003dn или аналог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eastAsia="Calibri" w:ascii="Times New Roman" w:hAnsi="Times New Roman"/>
                <w:color w:val="000000"/>
              </w:rPr>
              <w:t xml:space="preserve">26.20.16.122 - </w:t>
            </w:r>
            <w:r>
              <w:rPr>
                <w:rFonts w:ascii="Times New Roman" w:hAnsi="Times New Roman"/>
                <w:shd w:fill="FFFFFF" w:val="clear"/>
              </w:rPr>
              <w:t>Принтеры лазерные и светодиодные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7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Cs w:val="28"/>
              </w:rPr>
              <w:t>34 985,94</w:t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ascii="Times New Roman" w:hAnsi="Times New Roman"/>
        </w:rPr>
        <w:t>Срок выполнения поставок: не позднее 14 недель с даты заключения договора.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ascii="Times New Roman" w:hAnsi="Times New Roman"/>
        </w:rPr>
        <w:t>Место выполнения поставок: 442960, Пензенская обл., г. Заречный, проспект Мира, стр. 1, к. 1, НИКИРЭТ.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Начальная (максимальная) цена договора: 20 460 849,15 рублей (Двадцать миллионов четыреста шестьдесят тысяч восемьсот сорок девять рублей 15 копеек), включая НДС.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аукциона в электронной форме и аукционная документация опубликованы «03» июля 2026 года на официальном государственном сайте http://www.zakupki.gov.ru/, закупка № </w:t>
      </w:r>
      <w:r>
        <w:rPr>
          <w:rFonts w:ascii="Times New Roman" w:hAnsi="Times New Roman"/>
          <w:color w:val="000000"/>
        </w:rPr>
        <w:t>32616174476</w:t>
      </w:r>
      <w:r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>
        <w:rPr/>
        <w:t> </w:t>
      </w:r>
      <w:r>
        <w:rPr>
          <w:rFonts w:ascii="Times New Roman" w:hAnsi="Times New Roman"/>
          <w:shd w:fill="F6F6F6" w:val="clear"/>
        </w:rPr>
        <w:t>220381</w:t>
      </w:r>
      <w:r>
        <w:rPr>
          <w:rFonts w:ascii="Times New Roman" w:hAnsi="Times New Roman"/>
        </w:rPr>
        <w:t>, на ЭТП ЭТС (НЭП), закупка №</w:t>
      </w:r>
      <w:r>
        <w:rPr>
          <w:rFonts w:cs="Arial"/>
          <w:color w:val="333333"/>
        </w:rPr>
        <w:t> </w:t>
      </w:r>
      <w:r>
        <w:rPr>
          <w:rFonts w:ascii="Times New Roman" w:hAnsi="Times New Roman"/>
        </w:rPr>
        <w:t>32616174476.</w:t>
      </w:r>
    </w:p>
    <w:p>
      <w:pPr>
        <w:pStyle w:val="Normal"/>
        <w:keepLines w:val="false"/>
        <w:suppressAutoHyphens w:val="tru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suppressAutoHyphens w:val="tru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Заседание закупочной комиссии проводится в 15:00 (время московское) «14» июля 2026 года, по </w:t>
      </w:r>
      <w:r>
        <w:rPr>
          <w:rFonts w:ascii="Times New Roman" w:hAnsi="Times New Roman"/>
          <w:color w:val="000000"/>
          <w:lang w:eastAsia="ar-SA"/>
        </w:rPr>
        <w:t xml:space="preserve">адресу: </w:t>
      </w:r>
      <w:r>
        <w:rPr>
          <w:rFonts w:ascii="Times New Roman" w:hAnsi="Times New Roman"/>
          <w:lang w:eastAsia="ar-SA"/>
        </w:rPr>
        <w:t>Пензенская область, г.</w:t>
      </w:r>
      <w:r>
        <w:rPr>
          <w:rFonts w:ascii="Times New Roman" w:hAnsi="Times New Roman"/>
          <w:lang w:val="en-US" w:eastAsia="ar-SA"/>
        </w:rPr>
        <w:t> </w:t>
      </w:r>
      <w:r>
        <w:rPr>
          <w:rFonts w:ascii="Times New Roman" w:hAnsi="Times New Roman"/>
          <w:lang w:eastAsia="ar-SA"/>
        </w:rPr>
        <w:t>Заречный, Проспект Мира, стр.1, корп. 1.</w:t>
      </w:r>
    </w:p>
    <w:p>
      <w:pPr>
        <w:pStyle w:val="Normal"/>
        <w:spacing w:before="240" w:after="120"/>
        <w:rPr>
          <w:rFonts w:ascii="Times New Roman" w:hAnsi="Times New Roman"/>
          <w:highlight w:val="yellow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p>
      <w:pPr>
        <w:pStyle w:val="Normal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6 из 8 членов закупочной комиссии. Кворум имеется.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442"/>
        <w:gridCol w:w="7592"/>
      </w:tblGrid>
      <w:tr>
        <w:trPr>
          <w:trHeight w:val="33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>
        <w:trPr>
          <w:trHeight w:val="332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>
        <w:trPr>
          <w:trHeight w:val="33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>
        <w:trPr>
          <w:trHeight w:val="346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>
        <w:trPr>
          <w:trHeight w:val="41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>
        <w:trPr>
          <w:trHeight w:val="41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Гришин В.В.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Заместитель генерального директора по безопасности</w:t>
            </w:r>
          </w:p>
        </w:tc>
      </w:tr>
      <w:tr>
        <w:trPr>
          <w:trHeight w:val="34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Пятайкина Э.А.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Юрисконсульт 2 категории</w:t>
            </w:r>
          </w:p>
        </w:tc>
      </w:tr>
      <w:tr>
        <w:trPr>
          <w:trHeight w:val="34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Морозов К.Ю. 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по защите активов 2 категории</w:t>
            </w:r>
          </w:p>
        </w:tc>
      </w:tr>
      <w:tr>
        <w:trPr>
          <w:trHeight w:val="34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Сапунова Е.А.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>
        <w:trPr>
          <w:trHeight w:val="34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>
        <w:trPr>
          <w:trHeight w:val="346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>
        <w:trPr>
          <w:trHeight w:val="221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Лишутанова И.Г.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</w:tr>
    </w:tbl>
    <w:p>
      <w:pPr>
        <w:pStyle w:val="ListParagraph"/>
        <w:keepLines/>
        <w:numPr>
          <w:ilvl w:val="0"/>
          <w:numId w:val="15"/>
        </w:numPr>
        <w:tabs>
          <w:tab w:val="clear" w:pos="708"/>
          <w:tab w:val="left" w:pos="0" w:leader="none"/>
        </w:tabs>
        <w:spacing w:before="36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протоколу открытия доступа к заявкам на участие в аукционе от «13» июля 2026 года № </w:t>
      </w:r>
      <w:r>
        <w:rPr>
          <w:rFonts w:ascii="Times New Roman" w:hAnsi="Times New Roman"/>
          <w:b/>
          <w:bCs/>
          <w:sz w:val="24"/>
          <w:szCs w:val="24"/>
        </w:rPr>
        <w:t>32616174476 (220381)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подано 4 (четыре) заявки на участие в аукционе следующими участниками открытого аукциона: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1168"/>
        <w:gridCol w:w="2286"/>
        <w:gridCol w:w="6581"/>
      </w:tblGrid>
      <w:tr>
        <w:trPr/>
        <w:tc>
          <w:tcPr>
            <w:tcW w:w="11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Рег. № заявки на ЭТП ЭТС (НЭП)</w:t>
            </w:r>
          </w:p>
        </w:tc>
        <w:tc>
          <w:tcPr>
            <w:tcW w:w="2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>Уникальные идентификационные номера участников</w:t>
            </w:r>
          </w:p>
        </w:tc>
        <w:tc>
          <w:tcPr>
            <w:tcW w:w="6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lang w:eastAsia="en-US"/>
              </w:rPr>
              <w:t xml:space="preserve">Сведения заявки на участие в аукционе </w:t>
            </w:r>
          </w:p>
        </w:tc>
      </w:tr>
      <w:tr>
        <w:trPr/>
        <w:tc>
          <w:tcPr>
            <w:tcW w:w="11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Участник №1</w:t>
            </w:r>
          </w:p>
        </w:tc>
        <w:tc>
          <w:tcPr>
            <w:tcW w:w="6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Предмет закупки: поставка компьютерного оборудования и ПО.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Дата и время поступления заявки: 10.07.2026 17:53:23 (время московское). </w:t>
            </w:r>
          </w:p>
        </w:tc>
      </w:tr>
      <w:tr>
        <w:trPr/>
        <w:tc>
          <w:tcPr>
            <w:tcW w:w="11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2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Участник №2</w:t>
            </w:r>
          </w:p>
        </w:tc>
        <w:tc>
          <w:tcPr>
            <w:tcW w:w="6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Предмет закупки: поставка компьютерного оборудования и ПО.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Дата и время поступления заявки: 10.07.2026 19:18:38 (время московское).</w:t>
            </w:r>
          </w:p>
        </w:tc>
      </w:tr>
      <w:tr>
        <w:trPr/>
        <w:tc>
          <w:tcPr>
            <w:tcW w:w="11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2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Участник №3</w:t>
            </w:r>
          </w:p>
        </w:tc>
        <w:tc>
          <w:tcPr>
            <w:tcW w:w="6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Предмет закупки: поставка компьютерного оборудования и ПО.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Дата и время поступления заявки: 12.07.2026 18:53:46 (время московское).</w:t>
            </w:r>
          </w:p>
        </w:tc>
      </w:tr>
      <w:tr>
        <w:trPr/>
        <w:tc>
          <w:tcPr>
            <w:tcW w:w="11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2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Участник №4</w:t>
            </w:r>
          </w:p>
        </w:tc>
        <w:tc>
          <w:tcPr>
            <w:tcW w:w="6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Предмет закупки: поставка компьютерного оборудования и ПО.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Дата и время поступления заявки: 12.07.2026 21:38:10 (время московское).</w:t>
            </w:r>
          </w:p>
        </w:tc>
      </w:tr>
    </w:tbl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lineRule="auto" w:line="276"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протоколу заседания закупочной комиссии от 15.07.2026 года № </w:t>
      </w:r>
      <w:r>
        <w:rPr>
          <w:rFonts w:ascii="Times New Roman" w:hAnsi="Times New Roman"/>
          <w:bCs/>
          <w:sz w:val="24"/>
          <w:szCs w:val="24"/>
        </w:rPr>
        <w:t>32616174476(220381)</w:t>
      </w:r>
      <w:r>
        <w:rPr>
          <w:rFonts w:ascii="Times New Roman" w:hAnsi="Times New Roman"/>
          <w:sz w:val="24"/>
          <w:szCs w:val="24"/>
        </w:rPr>
        <w:t xml:space="preserve"> по результатам рассмотрения первых частей заявок на участие в закупке закупочной комиссией были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приняты следующие решения:</w:t>
      </w:r>
    </w:p>
    <w:p>
      <w:pPr>
        <w:pStyle w:val="Normal"/>
        <w:keepLines w:val="false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Признать соответствующую требованиям закупочной документации первые части заявок участников, которым присвоены следующие уникальные идентификационные номера: 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/>
        <w:jc w:val="left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2.1.1. Участник №1.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/>
        <w:jc w:val="left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2.1.2. Участник №2.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/>
        <w:jc w:val="left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2.1.3. Участник №3.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/>
        <w:jc w:val="left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2.1.4. Участник №4.</w:t>
      </w:r>
    </w:p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протоколу хода аукциона от 27.07.2026 года были сделаны предложения о цене договора участниками аукциона и ранжированы по мере возрастания следующим образом:</w:t>
      </w:r>
    </w:p>
    <w:tbl>
      <w:tblPr>
        <w:tblW w:w="10348" w:type="dxa"/>
        <w:jc w:val="left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3828"/>
        <w:gridCol w:w="3543"/>
        <w:gridCol w:w="2268"/>
      </w:tblGrid>
      <w:tr>
        <w:trPr>
          <w:trHeight w:val="1076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0" w:leader="none"/>
              </w:tabs>
              <w:spacing w:before="120" w:after="0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п/п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0" w:leader="none"/>
              </w:tabs>
              <w:spacing w:before="120" w:after="0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Идентификационный номер участника аукциона, присвоенный ЭТП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0" w:leader="none"/>
              </w:tabs>
              <w:spacing w:before="120" w:after="0"/>
              <w:jc w:val="center"/>
              <w:rPr>
                <w:rFonts w:ascii="Times New Roman" w:hAnsi="Times New Roman"/>
                <w:b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Последнее предложение о цене договора, сделанное участником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0" w:leader="none"/>
              </w:tabs>
              <w:spacing w:before="120" w:after="0"/>
              <w:jc w:val="center"/>
              <w:rPr>
                <w:rFonts w:ascii="Times New Roman" w:hAnsi="Times New Roman"/>
                <w:b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Дата и время поступления последнего предложения о цене договора, сделанного участником</w:t>
            </w:r>
          </w:p>
        </w:tc>
      </w:tr>
      <w:tr>
        <w:trPr/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34" w:leader="none"/>
                <w:tab w:val="left" w:pos="318" w:leader="none"/>
                <w:tab w:val="left" w:pos="1026" w:leader="none"/>
              </w:tabs>
              <w:spacing w:before="120" w:after="200"/>
              <w:ind w:left="34" w:hanging="0"/>
              <w:contextualSpacing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ОБЩЕСТВО С ОГРАНИЧЕННОЙ ОТВЕТСТВЕННОСТЬЮ "ЭЛЬФ КОМПЬЮТЕРНЫЕ СИСТЕМЫ", ИНН: 7839104229.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190005, Г.САНКТ-ПЕТЕРБУРГ, ПР-КТ ТРОИЦКИЙ, Д. 6, ЛИТЕРА А, ПОМЕЩ. 91.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17 520 183,63 рублей (Семнадцать миллионов пятьсот двадцать тысяч сто восемьдесят три рубля 63 копейки</w:t>
            </w: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>)</w:t>
            </w:r>
            <w:r>
              <w:rPr>
                <w:rFonts w:ascii="Times New Roman" w:hAnsi="Times New Roman"/>
                <w:sz w:val="23"/>
                <w:szCs w:val="23"/>
              </w:rPr>
              <w:t>, включая НДС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27.07.2026 09:42:46 (время московское)</w:t>
            </w:r>
          </w:p>
        </w:tc>
      </w:tr>
      <w:tr>
        <w:trPr/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34" w:leader="none"/>
                <w:tab w:val="left" w:pos="318" w:leader="none"/>
                <w:tab w:val="left" w:pos="1026" w:leader="none"/>
              </w:tabs>
              <w:spacing w:before="120" w:after="200"/>
              <w:ind w:left="34" w:hanging="0"/>
              <w:contextualSpacing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ИП УЛЬКИН ИГОРЬ ВЛАДИСЛАВОВИЧ, ИНН: 320302656706.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243146, ул. Кирова д.118, город Клинцы, Брянская область.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17 622 640,84 рублей (Семнадцать миллионов шестьсот двадцать две тысячи шестьсот сорок рублей 84 копейки) без НДС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27.07.2026 09:42:23 (время московское)</w:t>
            </w:r>
          </w:p>
        </w:tc>
      </w:tr>
      <w:tr>
        <w:trPr/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34" w:leader="none"/>
                <w:tab w:val="left" w:pos="318" w:leader="none"/>
                <w:tab w:val="left" w:pos="1026" w:leader="none"/>
              </w:tabs>
              <w:spacing w:before="120" w:after="200"/>
              <w:ind w:left="34" w:hanging="0"/>
              <w:contextualSpacing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ОБЩЕСТВО С ОГРАНИЧЕННОЙ ОТВЕТСТВЕННОСТЬЮ"ИНТЕЛКОМ", ИНН: 5837052010.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440020, ПЕНЗЕНСКАЯ ОБЛАСТЬ, Г. ПЕНЗА, УЛ. ВОЛОДАРСКОГО, СТР 29, КОМ. 7.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18 544 755,73</w:t>
            </w:r>
            <w:r>
              <w:rPr/>
              <w:t xml:space="preserve"> </w:t>
            </w:r>
            <w:r>
              <w:rPr>
                <w:rFonts w:ascii="Times New Roman" w:hAnsi="Times New Roman"/>
                <w:sz w:val="23"/>
                <w:szCs w:val="23"/>
              </w:rPr>
              <w:t>рублей (Восемнадцать миллионов пятьсот сорок четыре тысячи семьсот пятьдесят пять рублей 73 копейки), включая НДС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27.07.2026 09:17:28 (время московское)</w:t>
            </w:r>
          </w:p>
        </w:tc>
      </w:tr>
    </w:tbl>
    <w:p>
      <w:pPr>
        <w:pStyle w:val="ListParagraph"/>
        <w:keepLines/>
        <w:numPr>
          <w:ilvl w:val="0"/>
          <w:numId w:val="0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10:00 (время московское) «29» июля 2026 года, по адресу: Пензенская область, г.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Заречный, Проспект Мира, стр.1, к. 1.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 w:before="240" w:after="0"/>
        <w:jc w:val="left"/>
        <w:outlineLvl w:val="2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На заседании присутствуют: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1948"/>
        <w:gridCol w:w="8086"/>
      </w:tblGrid>
      <w:tr>
        <w:trPr>
          <w:trHeight w:val="332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>
        <w:trPr>
          <w:trHeight w:val="332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>
        <w:trPr>
          <w:trHeight w:val="332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>
        <w:trPr>
          <w:trHeight w:val="346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>
        <w:trPr>
          <w:trHeight w:val="416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>
        <w:trPr>
          <w:trHeight w:val="416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Гришин В.В.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Заместитель генерального директора по безопасности</w:t>
            </w:r>
          </w:p>
        </w:tc>
      </w:tr>
      <w:tr>
        <w:trPr>
          <w:trHeight w:val="346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</w:tr>
      <w:tr>
        <w:trPr>
          <w:trHeight w:val="346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Сапунова Е.А.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>
        <w:trPr>
          <w:trHeight w:val="346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>
        <w:trPr>
          <w:trHeight w:val="346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>
        <w:trPr>
          <w:trHeight w:val="221" w:hRule="atLeast"/>
        </w:trPr>
        <w:tc>
          <w:tcPr>
            <w:tcW w:w="19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80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</w:tr>
    </w:tbl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рассмотрения вторых частей заявок на участие в аукционе аукционной комиссией были приняты следующие решения </w:t>
      </w:r>
    </w:p>
    <w:p>
      <w:pPr>
        <w:pStyle w:val="Normal"/>
        <w:keepLines w:val="false"/>
        <w:spacing w:beforeAutospacing="1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Признать соответствующими требованиям аукционной документации следующих участников аукциона и их заявки в целом: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5.1.1.</w:t>
      </w:r>
      <w:r>
        <w:rPr>
          <w:rFonts w:ascii="Times New Roman" w:hAnsi="Times New Roman"/>
          <w:b/>
        </w:rPr>
        <w:t xml:space="preserve"> ОБЩЕСТВО С ОГРАНИЧЕННОЙ ОТВЕТСТВЕННОСТЬЮ "ЭЛЬФ КОМПЬЮТЕРНЫЕ СИСТЕМЫ"</w:t>
      </w:r>
      <w:r>
        <w:rPr>
          <w:rFonts w:ascii="Times New Roman" w:hAnsi="Times New Roman"/>
        </w:rPr>
        <w:t xml:space="preserve"> (190005, Г.САНКТ-ПЕТЕРБУРГ, ПР-КТ ТРОИЦКИЙ, Д. 6, ЛИТЕРА А, ПОМЕЩ. 91</w:t>
      </w:r>
      <w:r>
        <w:rPr>
          <w:rFonts w:ascii="Times New Roman" w:hAnsi="Times New Roman"/>
          <w:iCs/>
        </w:rPr>
        <w:t>).</w:t>
      </w:r>
    </w:p>
    <w:p>
      <w:pPr>
        <w:pStyle w:val="Normal"/>
        <w:keepLines w:val="false"/>
        <w:rPr>
          <w:rFonts w:ascii="Times New Roman" w:hAnsi="Times New Roman"/>
          <w:b/>
          <w:b/>
        </w:rPr>
      </w:pPr>
      <w:hyperlink r:id="rId2">
        <w:r>
          <w:rPr>
            <w:rFonts w:eastAsia="Calibri" w:ascii="Times New Roman" w:hAnsi="Times New Roman"/>
          </w:rPr>
          <w:t xml:space="preserve">Результаты голосования: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3">
        <w:r>
          <w:rPr>
            <w:rFonts w:eastAsia="Calibri" w:ascii="Times New Roman" w:hAnsi="Times New Roman"/>
          </w:rPr>
          <w:t xml:space="preserve">«за» – 6 голосов;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4">
        <w:r>
          <w:rPr>
            <w:rFonts w:eastAsia="Calibri" w:ascii="Times New Roman" w:hAnsi="Times New Roman"/>
          </w:rPr>
          <w:t xml:space="preserve">«против» – 0 голосов; </w:t>
        </w:r>
      </w:hyperlink>
    </w:p>
    <w:p>
      <w:pPr>
        <w:pStyle w:val="Normal"/>
        <w:keepLines w:val="false"/>
        <w:numPr>
          <w:ilvl w:val="0"/>
          <w:numId w:val="1"/>
        </w:numPr>
        <w:spacing w:before="0" w:after="240"/>
        <w:jc w:val="left"/>
        <w:rPr>
          <w:rFonts w:ascii="Times New Roman" w:hAnsi="Times New Roman" w:eastAsia="Calibri"/>
        </w:rPr>
      </w:pPr>
      <w:hyperlink r:id="rId5">
        <w:r>
          <w:rPr>
            <w:rFonts w:eastAsia="Calibri" w:ascii="Times New Roman" w:hAnsi="Times New Roman"/>
          </w:rPr>
          <w:t>«воздержался» – 0 голосов.</w:t>
        </w:r>
      </w:hyperlink>
    </w:p>
    <w:p>
      <w:pPr>
        <w:pStyle w:val="Normal"/>
        <w:widowControl w:val="false"/>
        <w:rPr>
          <w:rFonts w:ascii="Times New Roman" w:hAnsi="Times New Roman"/>
          <w:shd w:fill="FFFFFF" w:val="clear"/>
        </w:rPr>
      </w:pPr>
      <w:r>
        <w:rPr>
          <w:rFonts w:ascii="Times New Roman" w:hAnsi="Times New Roman"/>
        </w:rPr>
        <w:t>5.1.2.</w:t>
      </w:r>
      <w:r>
        <w:rPr>
          <w:rFonts w:ascii="Times New Roman" w:hAnsi="Times New Roman"/>
          <w:b/>
        </w:rPr>
        <w:t xml:space="preserve"> ИП УЛЬКИН ИГОРЬ ВЛАДИСЛАВОВИЧ </w:t>
      </w:r>
      <w:r>
        <w:rPr>
          <w:rFonts w:ascii="Times New Roman" w:hAnsi="Times New Roman"/>
          <w:shd w:fill="FFFFFF" w:val="clear"/>
        </w:rPr>
        <w:t>(</w:t>
      </w:r>
      <w:r>
        <w:rPr>
          <w:rFonts w:ascii="Times New Roman" w:hAnsi="Times New Roman"/>
        </w:rPr>
        <w:t>243146, ул. Кирова д.118, город Клинцы, Брянская область).</w:t>
      </w:r>
    </w:p>
    <w:p>
      <w:pPr>
        <w:pStyle w:val="Normal"/>
        <w:keepLines w:val="false"/>
        <w:rPr>
          <w:rFonts w:ascii="Times New Roman" w:hAnsi="Times New Roman"/>
          <w:b/>
          <w:b/>
        </w:rPr>
      </w:pPr>
      <w:hyperlink r:id="rId6">
        <w:r>
          <w:rPr>
            <w:rFonts w:eastAsia="Calibri" w:ascii="Times New Roman" w:hAnsi="Times New Roman"/>
          </w:rPr>
          <w:t xml:space="preserve">Результаты голосования: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7">
        <w:r>
          <w:rPr>
            <w:rFonts w:eastAsia="Calibri" w:ascii="Times New Roman" w:hAnsi="Times New Roman"/>
          </w:rPr>
          <w:t xml:space="preserve">«за» – 6 голосов;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8">
        <w:r>
          <w:rPr>
            <w:rFonts w:eastAsia="Calibri" w:ascii="Times New Roman" w:hAnsi="Times New Roman"/>
          </w:rPr>
          <w:t xml:space="preserve">«против» – 0 голосов;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/>
        </w:rPr>
      </w:pPr>
      <w:hyperlink r:id="rId9">
        <w:r>
          <w:rPr>
            <w:rFonts w:eastAsia="Calibri" w:ascii="Times New Roman" w:hAnsi="Times New Roman"/>
          </w:rPr>
          <w:t>«воздержался» – 0 голосов.</w:t>
        </w:r>
      </w:hyperlink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5.1.3.</w:t>
      </w:r>
      <w:r>
        <w:rPr>
          <w:rFonts w:ascii="Times New Roman" w:hAnsi="Times New Roman"/>
          <w:b/>
        </w:rPr>
        <w:t xml:space="preserve"> ОБЩЕСТВО С ОГРАНИЧЕННОЙ ОТВЕТСТВЕННОСТЬЮ"ИНТЕЛКОМ"</w:t>
      </w:r>
      <w:r>
        <w:rPr>
          <w:rFonts w:ascii="Times New Roman" w:hAnsi="Times New Roman"/>
        </w:rPr>
        <w:t xml:space="preserve"> (440020, ПЕНЗЕНСКАЯ ОБЛАСТЬ, Г. ПЕНЗА, УЛ. ВОЛОДАРСКОГО, СТР 29, КОМ. 7</w:t>
      </w:r>
      <w:r>
        <w:rPr>
          <w:rFonts w:ascii="Times New Roman" w:hAnsi="Times New Roman"/>
          <w:iCs/>
        </w:rPr>
        <w:t>).</w:t>
      </w:r>
    </w:p>
    <w:p>
      <w:pPr>
        <w:pStyle w:val="Normal"/>
        <w:keepLines w:val="false"/>
        <w:rPr>
          <w:rFonts w:ascii="Times New Roman" w:hAnsi="Times New Roman"/>
          <w:b/>
          <w:b/>
        </w:rPr>
      </w:pPr>
      <w:hyperlink r:id="rId10">
        <w:r>
          <w:rPr>
            <w:rFonts w:eastAsia="Calibri" w:ascii="Times New Roman" w:hAnsi="Times New Roman"/>
          </w:rPr>
          <w:t xml:space="preserve">Результаты голосования: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11">
        <w:r>
          <w:rPr>
            <w:rFonts w:eastAsia="Calibri" w:ascii="Times New Roman" w:hAnsi="Times New Roman"/>
          </w:rPr>
          <w:t xml:space="preserve">«за» – 6 голосов;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12">
        <w:r>
          <w:rPr>
            <w:rFonts w:eastAsia="Calibri" w:ascii="Times New Roman" w:hAnsi="Times New Roman"/>
          </w:rPr>
          <w:t xml:space="preserve">«против» – 0 голосов; </w:t>
        </w:r>
      </w:hyperlink>
    </w:p>
    <w:p>
      <w:pPr>
        <w:pStyle w:val="Normal"/>
        <w:keepLines w:val="false"/>
        <w:numPr>
          <w:ilvl w:val="0"/>
          <w:numId w:val="1"/>
        </w:numPr>
        <w:spacing w:before="0" w:after="240"/>
        <w:jc w:val="left"/>
        <w:rPr>
          <w:rFonts w:ascii="Times New Roman" w:hAnsi="Times New Roman" w:eastAsia="Calibri"/>
        </w:rPr>
      </w:pPr>
      <w:hyperlink r:id="rId13">
        <w:r>
          <w:rPr>
            <w:rFonts w:eastAsia="Calibri" w:ascii="Times New Roman" w:hAnsi="Times New Roman"/>
          </w:rPr>
          <w:t>«воздержался» – 0 голосов.</w:t>
        </w:r>
      </w:hyperlink>
    </w:p>
    <w:p>
      <w:pPr>
        <w:pStyle w:val="Normal"/>
        <w:numPr>
          <w:ilvl w:val="0"/>
          <w:numId w:val="0"/>
        </w:numPr>
        <w:tabs>
          <w:tab w:val="clear" w:pos="708"/>
          <w:tab w:val="left" w:pos="284" w:leader="none"/>
        </w:tabs>
        <w:spacing w:lineRule="auto" w:line="276" w:before="360" w:after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5.2. Комиссия не рассматривает вторую часть заявки Участника № 4, так как участником в ходе аукциона не было подано предложение о цене договора.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b/>
          <w:b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Места, присвоенные аукционной комиссией участникам, соответствующим требованиям аукционной документации, подавшим заявки на участие в аукционе, соответствующие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5000" w:type="pct"/>
        <w:jc w:val="left"/>
        <w:tblInd w:w="7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856"/>
        <w:gridCol w:w="9178"/>
      </w:tblGrid>
      <w:tr>
        <w:trPr/>
        <w:tc>
          <w:tcPr>
            <w:tcW w:w="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120" w:after="0"/>
              <w:jc w:val="center"/>
              <w:rPr>
                <w:rFonts w:ascii="Times New Roman" w:hAnsi="Times New Roman" w:eastAsia="Calibri"/>
                <w:b/>
                <w:b/>
                <w:bCs/>
                <w:sz w:val="25"/>
                <w:szCs w:val="25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25"/>
                <w:szCs w:val="25"/>
                <w:lang w:eastAsia="en-US"/>
              </w:rPr>
              <w:t>Место</w:t>
            </w:r>
          </w:p>
        </w:tc>
        <w:tc>
          <w:tcPr>
            <w:tcW w:w="9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sz w:val="25"/>
                <w:szCs w:val="25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25"/>
                <w:szCs w:val="25"/>
                <w:lang w:eastAsia="en-US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>
        <w:trPr>
          <w:trHeight w:val="289" w:hRule="atLeast"/>
        </w:trPr>
        <w:tc>
          <w:tcPr>
            <w:tcW w:w="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lang w:eastAsia="en-US"/>
              </w:rPr>
            </w:pPr>
            <w:r>
              <w:rPr>
                <w:rFonts w:eastAsia="Calibri" w:ascii="Times New Roman" w:hAnsi="Times New Roman"/>
                <w:b/>
                <w:lang w:eastAsia="en-US"/>
              </w:rPr>
              <w:t>1</w:t>
            </w:r>
          </w:p>
        </w:tc>
        <w:tc>
          <w:tcPr>
            <w:tcW w:w="9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"ЭЛЬФ КОМПЬЮТЕРНЫЕ СИСТЕМЫ", ИНН: 7839104229</w:t>
            </w:r>
          </w:p>
        </w:tc>
      </w:tr>
      <w:tr>
        <w:trPr>
          <w:trHeight w:val="289" w:hRule="atLeast"/>
        </w:trPr>
        <w:tc>
          <w:tcPr>
            <w:tcW w:w="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lang w:eastAsia="en-US"/>
              </w:rPr>
            </w:pPr>
            <w:r>
              <w:rPr>
                <w:rFonts w:eastAsia="Calibri" w:ascii="Times New Roman" w:hAnsi="Times New Roman"/>
                <w:b/>
                <w:lang w:eastAsia="en-US"/>
              </w:rPr>
              <w:t>2</w:t>
            </w:r>
          </w:p>
        </w:tc>
        <w:tc>
          <w:tcPr>
            <w:tcW w:w="9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ИП УЛЬКИН ИГОРЬ ВЛАДИСЛАВОВИЧ, ИНН: 320302656706</w:t>
            </w:r>
          </w:p>
        </w:tc>
      </w:tr>
      <w:tr>
        <w:trPr>
          <w:trHeight w:val="289" w:hRule="atLeast"/>
        </w:trPr>
        <w:tc>
          <w:tcPr>
            <w:tcW w:w="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lang w:eastAsia="en-US"/>
              </w:rPr>
            </w:pPr>
            <w:r>
              <w:rPr>
                <w:rFonts w:eastAsia="Calibri" w:ascii="Times New Roman" w:hAnsi="Times New Roman"/>
                <w:b/>
                <w:lang w:eastAsia="en-US"/>
              </w:rPr>
              <w:t>3</w:t>
            </w:r>
          </w:p>
        </w:tc>
        <w:tc>
          <w:tcPr>
            <w:tcW w:w="9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ОТВЕТСТВЕННОСТЬЮ"ИНТЕЛКОМ", ИНН: 5837052010</w:t>
            </w:r>
          </w:p>
        </w:tc>
      </w:tr>
    </w:tbl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ранжирования заявок на участие в аукционе аукционной комиссией принято решение признать победителем аукциона ОБЩЕСТВО С ОГРАНИЧЕННОЙ ОТВЕТСТВЕННОСТЬЮ "ЭЛЬФ КОМПЬЮТЕРНЫЕ СИСТЕМЫ", ИНН: 7839104229, с ценой заявки </w:t>
      </w:r>
      <w:r>
        <w:rPr>
          <w:rFonts w:ascii="Times New Roman" w:hAnsi="Times New Roman"/>
          <w:sz w:val="24"/>
          <w:szCs w:val="24"/>
          <w:shd w:fill="FFFFFF" w:val="clear"/>
        </w:rPr>
        <w:t>17 520 183,63 рублей (Семнадцать миллионов пятьсот двадцать тысяч сто восемьдесят три рубля 63 копейки), включая НДС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keepLines w:val="false"/>
        <w:numPr>
          <w:ilvl w:val="0"/>
          <w:numId w:val="0"/>
        </w:numPr>
        <w:spacing w:lineRule="auto" w:line="276" w:before="60" w:after="0"/>
        <w:outlineLvl w:val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Закупочная комиссия:</w:t>
      </w:r>
    </w:p>
    <w:p>
      <w:pPr>
        <w:pStyle w:val="Normal"/>
        <w:keepLines w:val="false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spacing w:lineRule="auto" w:line="276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spacing w:lineRule="auto" w:line="276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>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spacing w:lineRule="auto" w:line="276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3"/>
        </w:numPr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допускать во время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, ходе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lang w:eastAsia="ar-SA"/>
        </w:rPr>
        <w:t xml:space="preserve">документацией </w:t>
      </w:r>
      <w:r>
        <w:rPr>
          <w:rFonts w:ascii="Times New Roman" w:hAnsi="Times New Roman"/>
          <w:bCs/>
          <w:lang w:eastAsia="ar-SA"/>
        </w:rPr>
        <w:t>аукциона</w:t>
      </w:r>
      <w:r>
        <w:rPr>
          <w:rFonts w:ascii="Times New Roman" w:hAnsi="Times New Roman"/>
        </w:rPr>
        <w:t>;</w:t>
      </w:r>
    </w:p>
    <w:p>
      <w:pPr>
        <w:pStyle w:val="Normal"/>
        <w:keepLines w:val="false"/>
        <w:numPr>
          <w:ilvl w:val="0"/>
          <w:numId w:val="3"/>
        </w:numPr>
        <w:spacing w:lineRule="auto" w:line="276"/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</w:rPr>
        <w:t xml:space="preserve">аукциона </w:t>
      </w:r>
      <w:r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>;</w:t>
      </w:r>
    </w:p>
    <w:p>
      <w:pPr>
        <w:pStyle w:val="Normal"/>
        <w:keepLines w:val="false"/>
        <w:numPr>
          <w:ilvl w:val="0"/>
          <w:numId w:val="3"/>
        </w:numPr>
        <w:spacing w:lineRule="auto" w:line="276" w:before="0" w:after="60"/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проводить переговоров с участниками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>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263"/>
        <w:gridCol w:w="5590"/>
        <w:gridCol w:w="2182"/>
      </w:tblGrid>
      <w:tr>
        <w:trPr>
          <w:trHeight w:val="506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>
        <w:trPr>
          <w:trHeight w:val="506" w:hRule="atLeast"/>
        </w:trPr>
        <w:tc>
          <w:tcPr>
            <w:tcW w:w="785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06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785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475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Гришин В.В.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Сушков А.Л.</w:t>
            </w:r>
          </w:p>
        </w:tc>
        <w:tc>
          <w:tcPr>
            <w:tcW w:w="5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юрисконсульт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Сапунова Е.А.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2182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5590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2182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785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28" w:hRule="atLeast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5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</w:tbl>
    <w:p>
      <w:pPr>
        <w:pStyle w:val="Normal"/>
        <w:keepLines w:val="false"/>
        <w:rPr>
          <w:rFonts w:ascii="Times New Roman" w:hAnsi="Times New Roman"/>
        </w:rPr>
      </w:pPr>
      <w:r>
        <w:rPr/>
      </w:r>
    </w:p>
    <w:sectPr>
      <w:footerReference w:type="default" r:id="rId14"/>
      <w:type w:val="nextPage"/>
      <w:pgSz w:w="11906" w:h="16838"/>
      <w:pgMar w:left="1134" w:right="737" w:gutter="0" w:header="0" w:top="709" w:footer="708" w:bottom="141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Book Antiqua">
    <w:charset w:val="cc"/>
    <w:family w:val="roman"/>
    <w:pitch w:val="variable"/>
  </w:font>
  <w:font w:name="Verdana">
    <w:charset w:val="cc"/>
    <w:family w:val="roman"/>
    <w:pitch w:val="variable"/>
  </w:font>
  <w:font w:name="PragmaticaTT">
    <w:charset w:val="cc"/>
    <w:family w:val="roman"/>
    <w:pitch w:val="variable"/>
  </w:font>
  <w:font w:name="GaramondNarrowC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496986220"/>
    </w:sdtPr>
    <w:sdtContent>
      <w:p>
        <w:pPr>
          <w:pStyle w:val="Style34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9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9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4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5322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7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53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2" w:hanging="180"/>
      </w:pPr>
      <w:rPr/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/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7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b w:val="false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b w:val="false"/>
        <w:rFonts w:ascii="Times New Roman" w:hAnsi="Times New Roman" w:eastAsia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/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/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i w:val="false"/>
        <w:b w:val="false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i w:val="false"/>
        <w:b w:val="fals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/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/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/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/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/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/>
    </w:lvl>
    <w:lvl w:ilvl="5">
      <w:start w:val="0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/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4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0" w:semiHidden="1" w:unhideWhenUsed="1"/>
    <w:lsdException w:name="toc 5" w:uiPriority="0" w:semiHidden="1" w:unhideWhenUsed="1"/>
    <w:lsdException w:name="toc 6" w:uiPriority="0" w:semiHidden="1" w:unhideWhenUsed="1"/>
    <w:lsdException w:name="toc 7" w:uiPriority="0" w:semiHidden="1" w:unhideWhenUsed="1"/>
    <w:lsdException w:name="toc 8" w:uiPriority="0" w:semiHidden="1" w:unhideWhenUsed="1"/>
    <w:lsdException w:name="toc 9" w:uiPriority="0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semiHidden="1" w:unhideWhenUsed="1"/>
    <w:lsdException w:name="List 2" w:uiPriority="0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semiHidden="1" w:unhideWhenUsed="1"/>
    <w:lsdException w:name="List Bullet 3" w:uiPriority="0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uiPriority="0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uiPriority="0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uiPriority="0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c2c2f"/>
    <w:pPr>
      <w:keepLines/>
      <w:widowControl/>
      <w:bidi w:val="0"/>
      <w:spacing w:lineRule="auto" w:line="240"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1">
    <w:name w:val="Heading 1"/>
    <w:basedOn w:val="Normal"/>
    <w:next w:val="Normal"/>
    <w:link w:val="11"/>
    <w:qFormat/>
    <w:rsid w:val="00c97852"/>
    <w:pPr>
      <w:keepNext w:val="true"/>
      <w:keepLines w:val="false"/>
      <w:numPr>
        <w:ilvl w:val="0"/>
        <w:numId w:val="10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basedOn w:val="Normal"/>
    <w:next w:val="Normal"/>
    <w:link w:val="21"/>
    <w:qFormat/>
    <w:rsid w:val="00c97852"/>
    <w:pPr>
      <w:keepNext w:val="true"/>
      <w:keepLines w:val="false"/>
      <w:numPr>
        <w:ilvl w:val="1"/>
        <w:numId w:val="10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paragraph" w:styleId="3">
    <w:name w:val="Heading 3"/>
    <w:basedOn w:val="Normal"/>
    <w:link w:val="31"/>
    <w:qFormat/>
    <w:rsid w:val="00c97852"/>
    <w:pPr>
      <w:keepLines w:val="false"/>
      <w:spacing w:beforeAutospacing="1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Normal"/>
    <w:next w:val="Normal"/>
    <w:link w:val="41"/>
    <w:qFormat/>
    <w:rsid w:val="00c97852"/>
    <w:pPr>
      <w:keepNext w:val="true"/>
      <w:keepLines w:val="false"/>
      <w:tabs>
        <w:tab w:val="clear" w:pos="708"/>
        <w:tab w:val="left" w:pos="1701" w:leader="none"/>
      </w:tabs>
      <w:spacing w:before="240" w:after="60"/>
      <w:ind w:left="1701" w:hanging="1134"/>
      <w:jc w:val="left"/>
      <w:outlineLvl w:val="3"/>
    </w:pPr>
    <w:rPr>
      <w:rFonts w:ascii="Times New Roman" w:hAnsi="Times New Roman" w:eastAsia="Arial Unicode MS"/>
      <w:b/>
      <w:bCs/>
      <w:sz w:val="28"/>
      <w:szCs w:val="28"/>
    </w:rPr>
  </w:style>
  <w:style w:type="paragraph" w:styleId="5">
    <w:name w:val="Heading 5"/>
    <w:basedOn w:val="Normal"/>
    <w:next w:val="Normal"/>
    <w:link w:val="51"/>
    <w:qFormat/>
    <w:rsid w:val="00c97852"/>
    <w:pPr>
      <w:keepLines w:val="false"/>
      <w:tabs>
        <w:tab w:val="clear" w:pos="708"/>
        <w:tab w:val="left" w:pos="3181" w:leader="none"/>
      </w:tabs>
      <w:spacing w:before="240" w:after="60"/>
      <w:ind w:left="3181" w:hanging="1008"/>
      <w:jc w:val="left"/>
      <w:outlineLvl w:val="4"/>
    </w:pPr>
    <w:rPr>
      <w:rFonts w:ascii="Times New Roman CYR" w:hAnsi="Times New Roman CYR" w:eastAsia="Arial Unicode MS"/>
      <w:b/>
      <w:bCs/>
      <w:i/>
      <w:iCs/>
      <w:sz w:val="26"/>
      <w:szCs w:val="26"/>
    </w:rPr>
  </w:style>
  <w:style w:type="paragraph" w:styleId="6">
    <w:name w:val="Heading 6"/>
    <w:basedOn w:val="Normal"/>
    <w:next w:val="Normal"/>
    <w:link w:val="61"/>
    <w:qFormat/>
    <w:rsid w:val="00c97852"/>
    <w:pPr>
      <w:keepLines w:val="false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Normal"/>
    <w:next w:val="Normal"/>
    <w:link w:val="71"/>
    <w:qFormat/>
    <w:rsid w:val="00c97852"/>
    <w:pPr>
      <w:keepLines w:val="false"/>
      <w:tabs>
        <w:tab w:val="clear" w:pos="708"/>
        <w:tab w:val="left" w:pos="3469" w:leader="none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Normal"/>
    <w:next w:val="Normal"/>
    <w:link w:val="81"/>
    <w:qFormat/>
    <w:rsid w:val="00c97852"/>
    <w:pPr>
      <w:keepLines w:val="false"/>
      <w:tabs>
        <w:tab w:val="clear" w:pos="708"/>
        <w:tab w:val="left" w:pos="3613" w:leader="none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Normal"/>
    <w:next w:val="Normal"/>
    <w:link w:val="91"/>
    <w:qFormat/>
    <w:rsid w:val="00c97852"/>
    <w:pPr>
      <w:keepLines w:val="false"/>
      <w:tabs>
        <w:tab w:val="clear" w:pos="708"/>
        <w:tab w:val="left" w:pos="3757" w:leader="none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>
    <w:name w:val="Интернет-ссылка"/>
    <w:uiPriority w:val="99"/>
    <w:unhideWhenUsed/>
    <w:rsid w:val="00326a6a"/>
    <w:rPr>
      <w:strike w:val="false"/>
      <w:dstrike w:val="false"/>
      <w:color w:val="0063A4"/>
      <w:u w:val="none"/>
      <w:effect w:val="none"/>
    </w:rPr>
  </w:style>
  <w:style w:type="character" w:styleId="Style6" w:customStyle="1">
    <w:name w:val="Нижний колонтитул Знак"/>
    <w:basedOn w:val="DefaultParagraphFont"/>
    <w:uiPriority w:val="99"/>
    <w:qFormat/>
    <w:rsid w:val="00326a6a"/>
    <w:rPr>
      <w:rFonts w:ascii="Arial" w:hAnsi="Arial" w:eastAsia="Times New Roman" w:cs="Times New Roman"/>
      <w:sz w:val="24"/>
      <w:szCs w:val="24"/>
      <w:lang w:eastAsia="ru-RU"/>
    </w:rPr>
  </w:style>
  <w:style w:type="character" w:styleId="Style7" w:customStyle="1">
    <w:name w:val="Основной текст Знак"/>
    <w:basedOn w:val="DefaultParagraphFont"/>
    <w:qFormat/>
    <w:rsid w:val="00326a6a"/>
    <w:rPr>
      <w:rFonts w:ascii="Arial" w:hAnsi="Arial" w:eastAsia="Times New Roman" w:cs="Times New Roman"/>
      <w:sz w:val="24"/>
      <w:szCs w:val="24"/>
      <w:lang w:eastAsia="ru-RU"/>
    </w:rPr>
  </w:style>
  <w:style w:type="character" w:styleId="Style8" w:customStyle="1">
    <w:name w:val="Абзац списка Знак"/>
    <w:link w:val="ListParagraph"/>
    <w:uiPriority w:val="34"/>
    <w:qFormat/>
    <w:locked/>
    <w:rsid w:val="00326a6a"/>
    <w:rPr>
      <w:rFonts w:ascii="Calibri" w:hAnsi="Calibri" w:eastAsia="Calibri" w:cs="Times New Roman"/>
      <w:lang w:eastAsia="ru-RU"/>
    </w:rPr>
  </w:style>
  <w:style w:type="character" w:styleId="Style9" w:customStyle="1">
    <w:name w:val="Верхний колонтитул Знак"/>
    <w:basedOn w:val="DefaultParagraphFont"/>
    <w:uiPriority w:val="99"/>
    <w:qFormat/>
    <w:rsid w:val="00ee5142"/>
    <w:rPr>
      <w:rFonts w:ascii="Arial" w:hAnsi="Arial" w:eastAsia="Times New Roman" w:cs="Times New Roman"/>
      <w:sz w:val="24"/>
      <w:szCs w:val="24"/>
      <w:lang w:eastAsia="ru-RU"/>
    </w:rPr>
  </w:style>
  <w:style w:type="character" w:styleId="Style10" w:customStyle="1">
    <w:name w:val="Текст выноски Знак"/>
    <w:basedOn w:val="DefaultParagraphFont"/>
    <w:link w:val="BalloonText"/>
    <w:qFormat/>
    <w:rsid w:val="00f866fb"/>
    <w:rPr>
      <w:rFonts w:ascii="Segoe UI" w:hAnsi="Segoe UI" w:eastAsia="Times New Roman" w:cs="Segoe UI"/>
      <w:sz w:val="18"/>
      <w:szCs w:val="18"/>
      <w:lang w:eastAsia="ru-RU"/>
    </w:rPr>
  </w:style>
  <w:style w:type="character" w:styleId="11" w:customStyle="1">
    <w:name w:val="Заголовок 1 Знак"/>
    <w:basedOn w:val="DefaultParagraphFont"/>
    <w:qFormat/>
    <w:rsid w:val="00c97852"/>
    <w:rPr>
      <w:rFonts w:ascii="Times New Roman" w:hAnsi="Times New Roman" w:eastAsia="Times New Roman" w:cs="Times New Roman"/>
      <w:iCs/>
      <w:sz w:val="24"/>
      <w:szCs w:val="24"/>
      <w:lang w:eastAsia="ru-RU"/>
    </w:rPr>
  </w:style>
  <w:style w:type="character" w:styleId="21" w:customStyle="1">
    <w:name w:val="Заголовок 2 Знак"/>
    <w:basedOn w:val="DefaultParagraphFont"/>
    <w:qFormat/>
    <w:rsid w:val="00c97852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31" w:customStyle="1">
    <w:name w:val="Заголовок 3 Знак"/>
    <w:basedOn w:val="DefaultParagraphFont"/>
    <w:qFormat/>
    <w:rsid w:val="00c97852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41" w:customStyle="1">
    <w:name w:val="Заголовок 4 Знак"/>
    <w:basedOn w:val="DefaultParagraphFont"/>
    <w:qFormat/>
    <w:rsid w:val="00c97852"/>
    <w:rPr>
      <w:rFonts w:ascii="Times New Roman" w:hAnsi="Times New Roman" w:eastAsia="Arial Unicode MS" w:cs="Times New Roman"/>
      <w:b/>
      <w:bCs/>
      <w:sz w:val="28"/>
      <w:szCs w:val="28"/>
      <w:lang w:eastAsia="ru-RU"/>
    </w:rPr>
  </w:style>
  <w:style w:type="character" w:styleId="51" w:customStyle="1">
    <w:name w:val="Заголовок 5 Знак"/>
    <w:basedOn w:val="DefaultParagraphFont"/>
    <w:qFormat/>
    <w:rsid w:val="00c97852"/>
    <w:rPr>
      <w:rFonts w:ascii="Times New Roman CYR" w:hAnsi="Times New Roman CYR" w:eastAsia="Arial Unicode MS" w:cs="Times New Roman"/>
      <w:b/>
      <w:bCs/>
      <w:i/>
      <w:iCs/>
      <w:sz w:val="26"/>
      <w:szCs w:val="26"/>
      <w:lang w:eastAsia="ru-RU"/>
    </w:rPr>
  </w:style>
  <w:style w:type="character" w:styleId="61" w:customStyle="1">
    <w:name w:val="Заголовок 6 Знак"/>
    <w:basedOn w:val="DefaultParagraphFont"/>
    <w:qFormat/>
    <w:rsid w:val="00c97852"/>
    <w:rPr>
      <w:rFonts w:ascii="Times New Roman" w:hAnsi="Times New Roman" w:eastAsia="Times New Roman" w:cs="Times New Roman"/>
      <w:b/>
      <w:bCs/>
      <w:lang w:eastAsia="ru-RU"/>
    </w:rPr>
  </w:style>
  <w:style w:type="character" w:styleId="71" w:customStyle="1">
    <w:name w:val="Заголовок 7 Знак"/>
    <w:basedOn w:val="DefaultParagraphFont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1" w:customStyle="1">
    <w:name w:val="Заголовок 8 Знак"/>
    <w:basedOn w:val="DefaultParagraphFont"/>
    <w:qFormat/>
    <w:rsid w:val="00c97852"/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character" w:styleId="91" w:customStyle="1">
    <w:name w:val="Заголовок 9 Знак"/>
    <w:basedOn w:val="DefaultParagraphFont"/>
    <w:qFormat/>
    <w:rsid w:val="00c97852"/>
    <w:rPr>
      <w:rFonts w:ascii="Arial" w:hAnsi="Arial" w:eastAsia="Times New Roman" w:cs="Arial"/>
      <w:lang w:eastAsia="ru-RU"/>
    </w:rPr>
  </w:style>
  <w:style w:type="character" w:styleId="12" w:customStyle="1">
    <w:name w:val="Просмотренная гиперссылка1"/>
    <w:basedOn w:val="DefaultParagraphFont"/>
    <w:semiHidden/>
    <w:unhideWhenUsed/>
    <w:qFormat/>
    <w:rsid w:val="00c97852"/>
    <w:rPr>
      <w:color w:val="800080"/>
      <w:u w:val="single"/>
    </w:rPr>
  </w:style>
  <w:style w:type="character" w:styleId="Style11" w:customStyle="1">
    <w:name w:val="Текст примечания Знак"/>
    <w:basedOn w:val="DefaultParagraphFont"/>
    <w:link w:val="Annotationtext"/>
    <w:qFormat/>
    <w:rsid w:val="00c97852"/>
    <w:rPr>
      <w:rFonts w:ascii="Arial" w:hAnsi="Arial" w:eastAsia="Times New Roman" w:cs="Times New Roman"/>
      <w:sz w:val="20"/>
      <w:szCs w:val="20"/>
      <w:lang w:eastAsia="ru-RU"/>
    </w:rPr>
  </w:style>
  <w:style w:type="character" w:styleId="Annotationreference">
    <w:name w:val="annotation reference"/>
    <w:uiPriority w:val="99"/>
    <w:semiHidden/>
    <w:unhideWhenUsed/>
    <w:qFormat/>
    <w:rsid w:val="00c97852"/>
    <w:rPr>
      <w:sz w:val="16"/>
      <w:szCs w:val="16"/>
    </w:rPr>
  </w:style>
  <w:style w:type="character" w:styleId="Style12" w:customStyle="1">
    <w:name w:val="Основной текст с отступом Знак"/>
    <w:basedOn w:val="DefaultParagraphFont"/>
    <w:qFormat/>
    <w:rsid w:val="00c97852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Pagenumber">
    <w:name w:val="page number"/>
    <w:basedOn w:val="DefaultParagraphFont"/>
    <w:semiHidden/>
    <w:qFormat/>
    <w:rsid w:val="00c97852"/>
    <w:rPr/>
  </w:style>
  <w:style w:type="character" w:styleId="Style13" w:customStyle="1">
    <w:name w:val="Тема примечания Знак"/>
    <w:basedOn w:val="Style11"/>
    <w:link w:val="Annotationsubject"/>
    <w:qFormat/>
    <w:rsid w:val="00c97852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22" w:customStyle="1">
    <w:name w:val="Основной текст с отступом 2 Знак"/>
    <w:basedOn w:val="DefaultParagraphFont"/>
    <w:link w:val="BodyTextIndent2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2" w:customStyle="1">
    <w:name w:val="Основной текст с отступом 3 Знак"/>
    <w:basedOn w:val="DefaultParagraphFont"/>
    <w:link w:val="BodyTextIndent3"/>
    <w:qFormat/>
    <w:rsid w:val="00c97852"/>
    <w:rPr>
      <w:rFonts w:ascii="Times New Roman" w:hAnsi="Times New Roman" w:eastAsia="Times New Roman" w:cs="Times New Roman"/>
      <w:color w:val="0000FF"/>
      <w:sz w:val="24"/>
      <w:szCs w:val="24"/>
      <w:u w:val="single"/>
      <w:lang w:eastAsia="ru-RU"/>
    </w:rPr>
  </w:style>
  <w:style w:type="character" w:styleId="Labelheaderlevel21" w:customStyle="1">
    <w:name w:val="label_header_level_21"/>
    <w:qFormat/>
    <w:rsid w:val="00c97852"/>
    <w:rPr>
      <w:b/>
      <w:bCs/>
      <w:color w:val="0000FF"/>
      <w:sz w:val="20"/>
      <w:szCs w:val="20"/>
    </w:rPr>
  </w:style>
  <w:style w:type="character" w:styleId="23" w:customStyle="1">
    <w:name w:val="Основной текст 2 Знак"/>
    <w:basedOn w:val="DefaultParagraphFont"/>
    <w:link w:val="BodyText2"/>
    <w:semiHidden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3" w:customStyle="1">
    <w:name w:val="Основной текст 3 Знак"/>
    <w:basedOn w:val="DefaultParagraphFont"/>
    <w:link w:val="BodyText3"/>
    <w:semiHidden/>
    <w:qFormat/>
    <w:rsid w:val="00c97852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HTML" w:customStyle="1">
    <w:name w:val="Стандартный HTML Знак"/>
    <w:basedOn w:val="DefaultParagraphFont"/>
    <w:link w:val="HTMLPreformatted"/>
    <w:semiHidden/>
    <w:qFormat/>
    <w:rsid w:val="00c9785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Style14" w:customStyle="1">
    <w:name w:val="Текст сноски Знак"/>
    <w:basedOn w:val="DefaultParagraphFont"/>
    <w:qFormat/>
    <w:rsid w:val="00c97852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5" w:customStyle="1">
    <w:name w:val="Font Style15"/>
    <w:qFormat/>
    <w:rsid w:val="00c97852"/>
    <w:rPr>
      <w:rFonts w:ascii="Times New Roman" w:hAnsi="Times New Roman" w:cs="Times New Roman"/>
      <w:sz w:val="26"/>
      <w:szCs w:val="26"/>
    </w:rPr>
  </w:style>
  <w:style w:type="character" w:styleId="Style15" w:customStyle="1">
    <w:name w:val="Текст Знак"/>
    <w:basedOn w:val="DefaultParagraphFont"/>
    <w:link w:val="PlainText"/>
    <w:qFormat/>
    <w:rsid w:val="00c97852"/>
    <w:rPr>
      <w:rFonts w:ascii="Courier New" w:hAnsi="Courier New" w:eastAsia="Times New Roman" w:cs="Times New Roman"/>
      <w:sz w:val="20"/>
      <w:szCs w:val="20"/>
      <w:lang w:eastAsia="ru-RU"/>
    </w:rPr>
  </w:style>
  <w:style w:type="character" w:styleId="Style16" w:customStyle="1">
    <w:name w:val="Схема документа Знак"/>
    <w:basedOn w:val="DefaultParagraphFont"/>
    <w:link w:val="DocumentMap"/>
    <w:semiHidden/>
    <w:qFormat/>
    <w:rsid w:val="00c97852"/>
    <w:rPr>
      <w:rFonts w:ascii="Tahoma" w:hAnsi="Tahoma" w:eastAsia="Times New Roman" w:cs="Tahoma"/>
      <w:sz w:val="24"/>
      <w:szCs w:val="20"/>
      <w:shd w:fill="000080" w:val="clear"/>
      <w:lang w:eastAsia="ru-RU"/>
    </w:rPr>
  </w:style>
  <w:style w:type="character" w:styleId="Style17" w:customStyle="1">
    <w:name w:val="комментарий"/>
    <w:qFormat/>
    <w:rsid w:val="00c97852"/>
    <w:rPr>
      <w:b/>
      <w:i/>
      <w:shd w:fill="FFFF99" w:val="clear"/>
    </w:rPr>
  </w:style>
  <w:style w:type="character" w:styleId="13" w:customStyle="1">
    <w:name w:val="Ариал Знак1"/>
    <w:link w:val="Style50"/>
    <w:qFormat/>
    <w:locked/>
    <w:rsid w:val="00c97852"/>
    <w:rPr>
      <w:rFonts w:ascii="Arial" w:hAnsi="Arial" w:eastAsia="Times New Roman" w:cs="Arial"/>
      <w:sz w:val="24"/>
      <w:szCs w:val="24"/>
      <w:lang w:eastAsia="ru-RU"/>
    </w:rPr>
  </w:style>
  <w:style w:type="character" w:styleId="14" w:customStyle="1">
    <w:name w:val="Обычный1 Знак"/>
    <w:link w:val="112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 w:customStyle="1">
    <w:name w:val="Ариал Таблица Знак"/>
    <w:link w:val="Style52"/>
    <w:qFormat/>
    <w:rsid w:val="00c97852"/>
    <w:rPr>
      <w:rFonts w:ascii="Arial" w:hAnsi="Arial" w:eastAsia="Times New Roman" w:cs="Arial"/>
      <w:sz w:val="24"/>
      <w:szCs w:val="20"/>
      <w:lang w:eastAsia="ru-RU"/>
    </w:rPr>
  </w:style>
  <w:style w:type="character" w:styleId="Style19" w:customStyle="1">
    <w:name w:val="Текст концевой сноски Знак"/>
    <w:basedOn w:val="DefaultParagraphFont"/>
    <w:semiHidden/>
    <w:qFormat/>
    <w:rsid w:val="00c97852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5" w:customStyle="1">
    <w:name w:val="Основной шрифт1"/>
    <w:semiHidden/>
    <w:qFormat/>
    <w:rsid w:val="00c97852"/>
    <w:rPr/>
  </w:style>
  <w:style w:type="character" w:styleId="Style20" w:customStyle="1">
    <w:name w:val="Подпункт Знак"/>
    <w:qFormat/>
    <w:rsid w:val="00c97852"/>
    <w:rPr>
      <w:sz w:val="28"/>
      <w:lang w:val="ru-RU" w:eastAsia="ru-RU" w:bidi="ar-SA"/>
    </w:rPr>
  </w:style>
  <w:style w:type="character" w:styleId="FontStyle11" w:customStyle="1">
    <w:name w:val="Font Style11"/>
    <w:qFormat/>
    <w:rsid w:val="00c97852"/>
    <w:rPr>
      <w:rFonts w:ascii="Times New Roman" w:hAnsi="Times New Roman" w:cs="Times New Roman"/>
      <w:sz w:val="26"/>
      <w:szCs w:val="26"/>
    </w:rPr>
  </w:style>
  <w:style w:type="character" w:styleId="211" w:customStyle="1">
    <w:name w:val="Заголовок 2 Знак1"/>
    <w:qFormat/>
    <w:rsid w:val="00c97852"/>
    <w:rPr>
      <w:b/>
      <w:sz w:val="28"/>
      <w:lang w:val="ru-RU" w:eastAsia="ru-RU" w:bidi="ar-SA"/>
    </w:rPr>
  </w:style>
  <w:style w:type="character" w:styleId="Sp1" w:customStyle="1">
    <w:name w:val="Sp1 Знак Знак"/>
    <w:qFormat/>
    <w:rsid w:val="00c97852"/>
    <w:rPr>
      <w:b/>
      <w:bCs/>
      <w:kern w:val="2"/>
      <w:sz w:val="24"/>
      <w:szCs w:val="24"/>
      <w:lang w:val="ru-RU" w:eastAsia="ru-RU" w:bidi="ar-SA"/>
    </w:rPr>
  </w:style>
  <w:style w:type="character" w:styleId="FontStyle33" w:customStyle="1">
    <w:name w:val="Font Style33"/>
    <w:qFormat/>
    <w:rsid w:val="00c97852"/>
    <w:rPr>
      <w:rFonts w:ascii="Times New Roman" w:hAnsi="Times New Roman" w:cs="Times New Roman"/>
      <w:sz w:val="26"/>
      <w:szCs w:val="26"/>
    </w:rPr>
  </w:style>
  <w:style w:type="character" w:styleId="FontStyle57" w:customStyle="1">
    <w:name w:val="Font Style57"/>
    <w:qFormat/>
    <w:rsid w:val="00c97852"/>
    <w:rPr>
      <w:rFonts w:ascii="Times New Roman" w:hAnsi="Times New Roman" w:cs="Times New Roman"/>
      <w:b/>
      <w:bCs/>
      <w:sz w:val="20"/>
      <w:szCs w:val="20"/>
    </w:rPr>
  </w:style>
  <w:style w:type="character" w:styleId="42" w:customStyle="1">
    <w:name w:val="Пункт_4 Знак"/>
    <w:link w:val="44"/>
    <w:uiPriority w:val="99"/>
    <w:qFormat/>
    <w:locked/>
    <w:rsid w:val="00c97852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1" w:customStyle="1">
    <w:name w:val="Примечание Знак"/>
    <w:link w:val="Style56"/>
    <w:qFormat/>
    <w:rsid w:val="00c97852"/>
    <w:rPr>
      <w:rFonts w:ascii="Times New Roman" w:hAnsi="Times New Roman" w:eastAsia="Times New Roman" w:cs="Times New Roman"/>
      <w:spacing w:val="20"/>
      <w:sz w:val="24"/>
      <w:szCs w:val="28"/>
      <w:lang w:eastAsia="ru-RU"/>
    </w:rPr>
  </w:style>
  <w:style w:type="character" w:styleId="Style22" w:customStyle="1">
    <w:name w:val="Обычный (веб) Знак"/>
    <w:link w:val="NormalWeb"/>
    <w:uiPriority w:val="99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23" w:customStyle="1">
    <w:name w:val="Гипертекстовая ссылка"/>
    <w:basedOn w:val="DefaultParagraphFont"/>
    <w:uiPriority w:val="99"/>
    <w:qFormat/>
    <w:rsid w:val="00c97852"/>
    <w:rPr>
      <w:b/>
      <w:bCs/>
      <w:color w:val="106BBE"/>
    </w:rPr>
  </w:style>
  <w:style w:type="character" w:styleId="Style24">
    <w:name w:val="Символ сноски"/>
    <w:basedOn w:val="DefaultParagraphFont"/>
    <w:uiPriority w:val="99"/>
    <w:unhideWhenUsed/>
    <w:qFormat/>
    <w:rsid w:val="00c97852"/>
    <w:rPr>
      <w:vertAlign w:val="superscript"/>
    </w:rPr>
  </w:style>
  <w:style w:type="character" w:styleId="Style25">
    <w:name w:val="Привязка сноски"/>
    <w:rPr>
      <w:vertAlign w:val="superscript"/>
    </w:rPr>
  </w:style>
  <w:style w:type="character" w:styleId="Style26" w:customStyle="1">
    <w:name w:val="Без интервала Знак"/>
    <w:link w:val="NoSpacing"/>
    <w:uiPriority w:val="1"/>
    <w:qFormat/>
    <w:rsid w:val="00c97852"/>
    <w:rPr>
      <w:rFonts w:ascii="Calibri" w:hAnsi="Calibri" w:eastAsia="Times New Roman" w:cs="Times New Roman"/>
    </w:rPr>
  </w:style>
  <w:style w:type="character" w:styleId="Style27">
    <w:name w:val="Посещённая гиперссылка"/>
    <w:basedOn w:val="DefaultParagraphFont"/>
    <w:uiPriority w:val="99"/>
    <w:semiHidden/>
    <w:unhideWhenUsed/>
    <w:rsid w:val="00c97852"/>
    <w:rPr>
      <w:color w:val="954F72" w:themeColor="followedHyperlink"/>
      <w:u w:val="single"/>
    </w:rPr>
  </w:style>
  <w:style w:type="paragraph" w:styleId="Style28">
    <w:name w:val="Заголовок"/>
    <w:basedOn w:val="Normal"/>
    <w:next w:val="Style2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9">
    <w:name w:val="Body Text"/>
    <w:basedOn w:val="Normal"/>
    <w:link w:val="Style7"/>
    <w:unhideWhenUsed/>
    <w:rsid w:val="00326a6a"/>
    <w:pPr>
      <w:spacing w:before="0" w:after="160"/>
    </w:pPr>
    <w:rPr/>
  </w:style>
  <w:style w:type="paragraph" w:styleId="Style30">
    <w:name w:val="List"/>
    <w:basedOn w:val="Style29"/>
    <w:pPr/>
    <w:rPr>
      <w:rFonts w:cs="Arial"/>
    </w:rPr>
  </w:style>
  <w:style w:type="paragraph" w:styleId="Style3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link w:val="Style22"/>
    <w:uiPriority w:val="99"/>
    <w:unhideWhenUsed/>
    <w:qFormat/>
    <w:rsid w:val="00326a6a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Style33">
    <w:name w:val="Колонтитул"/>
    <w:basedOn w:val="Normal"/>
    <w:qFormat/>
    <w:pPr/>
    <w:rPr/>
  </w:style>
  <w:style w:type="paragraph" w:styleId="Style34">
    <w:name w:val="Footer"/>
    <w:basedOn w:val="Normal"/>
    <w:link w:val="Style6"/>
    <w:uiPriority w:val="99"/>
    <w:unhideWhenUsed/>
    <w:rsid w:val="00326a6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link w:val="Style8"/>
    <w:uiPriority w:val="34"/>
    <w:qFormat/>
    <w:rsid w:val="00326a6a"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1" w:customStyle="1">
    <w:name w:val="Основной текст с отступом 31"/>
    <w:basedOn w:val="Normal"/>
    <w:uiPriority w:val="99"/>
    <w:semiHidden/>
    <w:qFormat/>
    <w:rsid w:val="00326a6a"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5">
    <w:name w:val="Header"/>
    <w:basedOn w:val="Normal"/>
    <w:link w:val="Style9"/>
    <w:uiPriority w:val="99"/>
    <w:unhideWhenUsed/>
    <w:rsid w:val="00ee514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0"/>
    <w:unhideWhenUsed/>
    <w:qFormat/>
    <w:rsid w:val="00f866fb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Style11"/>
    <w:unhideWhenUsed/>
    <w:qFormat/>
    <w:rsid w:val="00c97852"/>
    <w:pPr/>
    <w:rPr>
      <w:sz w:val="20"/>
      <w:szCs w:val="20"/>
    </w:rPr>
  </w:style>
  <w:style w:type="paragraph" w:styleId="312" w:customStyle="1">
    <w:name w:val="Основной текст 31"/>
    <w:basedOn w:val="Normal"/>
    <w:uiPriority w:val="99"/>
    <w:semiHidden/>
    <w:qFormat/>
    <w:rsid w:val="00c97852"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ConsNormal" w:customStyle="1">
    <w:name w:val="ConsNormal"/>
    <w:qFormat/>
    <w:rsid w:val="00c97852"/>
    <w:pPr>
      <w:widowControl/>
      <w:bidi w:val="0"/>
      <w:spacing w:lineRule="auto" w:line="240" w:before="0" w:after="0"/>
      <w:ind w:right="19772" w:firstLine="72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Style36">
    <w:name w:val="Body Text Indent"/>
    <w:basedOn w:val="Normal"/>
    <w:link w:val="Style12"/>
    <w:rsid w:val="00c97852"/>
    <w:pPr>
      <w:keepLines w:val="false"/>
      <w:ind w:firstLine="720"/>
    </w:pPr>
    <w:rPr>
      <w:rFonts w:ascii="Times New Roman" w:hAnsi="Times New Roman"/>
      <w:color w:val="000000"/>
    </w:rPr>
  </w:style>
  <w:style w:type="paragraph" w:styleId="ConsTitle" w:customStyle="1">
    <w:name w:val="ConsTitle"/>
    <w:qFormat/>
    <w:rsid w:val="00c97852"/>
    <w:pPr>
      <w:widowControl/>
      <w:bidi w:val="0"/>
      <w:spacing w:lineRule="auto" w:line="240" w:before="0" w:after="0"/>
      <w:ind w:right="19772" w:hanging="0"/>
      <w:jc w:val="left"/>
    </w:pPr>
    <w:rPr>
      <w:rFonts w:ascii="Arial" w:hAnsi="Arial" w:eastAsia="Times New Roman" w:cs="Arial"/>
      <w:b/>
      <w:bCs/>
      <w:color w:val="auto"/>
      <w:kern w:val="0"/>
      <w:sz w:val="14"/>
      <w:szCs w:val="14"/>
      <w:lang w:eastAsia="ru-RU" w:val="ru-RU" w:bidi="ar-SA"/>
    </w:rPr>
  </w:style>
  <w:style w:type="paragraph" w:styleId="16" w:customStyle="1">
    <w:name w:val="Обычный1"/>
    <w:qFormat/>
    <w:rsid w:val="00c9785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Annotationsubject">
    <w:name w:val="annotation subject"/>
    <w:basedOn w:val="Annotationtext"/>
    <w:next w:val="Annotationtext"/>
    <w:link w:val="Style13"/>
    <w:qFormat/>
    <w:rsid w:val="00c97852"/>
    <w:pPr>
      <w:keepLines w:val="false"/>
      <w:jc w:val="left"/>
    </w:pPr>
    <w:rPr>
      <w:rFonts w:ascii="Times New Roman" w:hAnsi="Times New Roman"/>
      <w:b/>
      <w:bCs/>
    </w:rPr>
  </w:style>
  <w:style w:type="paragraph" w:styleId="BodyTextIndent2">
    <w:name w:val="Body Text Indent 2"/>
    <w:basedOn w:val="Normal"/>
    <w:link w:val="22"/>
    <w:qFormat/>
    <w:rsid w:val="00c97852"/>
    <w:pPr>
      <w:keepLines w:val="false"/>
      <w:ind w:firstLine="720"/>
    </w:pPr>
    <w:rPr>
      <w:rFonts w:ascii="Times New Roman" w:hAnsi="Times New Roman"/>
    </w:rPr>
  </w:style>
  <w:style w:type="paragraph" w:styleId="BodyTextIndent3">
    <w:name w:val="Body Text Indent 3"/>
    <w:basedOn w:val="Normal"/>
    <w:link w:val="32"/>
    <w:qFormat/>
    <w:rsid w:val="00c97852"/>
    <w:pPr>
      <w:keepLines w:val="false"/>
      <w:ind w:firstLine="720"/>
    </w:pPr>
    <w:rPr>
      <w:rFonts w:ascii="Times New Roman" w:hAnsi="Times New Roman"/>
      <w:color w:val="0000FF"/>
      <w:u w:val="single"/>
    </w:rPr>
  </w:style>
  <w:style w:type="paragraph" w:styleId="24">
    <w:name w:val="List Bullet 3"/>
    <w:basedOn w:val="Normal"/>
    <w:semiHidden/>
    <w:rsid w:val="00c97852"/>
    <w:pPr>
      <w:keepLines w:val="false"/>
      <w:ind w:left="566" w:hanging="283"/>
      <w:jc w:val="left"/>
    </w:pPr>
    <w:rPr>
      <w:rFonts w:ascii="Times New Roman" w:hAnsi="Times New Roman"/>
    </w:rPr>
  </w:style>
  <w:style w:type="paragraph" w:styleId="Style37" w:customStyle="1">
    <w:name w:val="Знак"/>
    <w:basedOn w:val="Normal"/>
    <w:qFormat/>
    <w:rsid w:val="00c97852"/>
    <w:pPr>
      <w:keepLines w:val="false"/>
      <w:tabs>
        <w:tab w:val="clear" w:pos="708"/>
        <w:tab w:val="left" w:pos="360" w:leader="none"/>
      </w:tabs>
      <w:spacing w:lineRule="exact" w:line="240" w:before="0" w:after="16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Style38" w:customStyle="1">
    <w:name w:val="Знак Знак Знак Знак"/>
    <w:basedOn w:val="Normal"/>
    <w:qFormat/>
    <w:rsid w:val="00c97852"/>
    <w:pPr>
      <w:keepLines w:val="false"/>
      <w:spacing w:lineRule="exact" w:line="240" w:before="0" w:after="16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111" w:customStyle="1">
    <w:name w:val="заголовок 11"/>
    <w:basedOn w:val="Normal"/>
    <w:next w:val="Normal"/>
    <w:qFormat/>
    <w:rsid w:val="00c97852"/>
    <w:pPr>
      <w:keepNext w:val="true"/>
      <w:keepLines w:val="false"/>
      <w:jc w:val="center"/>
    </w:pPr>
    <w:rPr>
      <w:rFonts w:ascii="Times New Roman" w:hAnsi="Times New Roman"/>
      <w:szCs w:val="20"/>
    </w:rPr>
  </w:style>
  <w:style w:type="paragraph" w:styleId="BodyText2">
    <w:name w:val="Body Text 2"/>
    <w:basedOn w:val="Normal"/>
    <w:link w:val="23"/>
    <w:semiHidden/>
    <w:qFormat/>
    <w:rsid w:val="00c97852"/>
    <w:pPr>
      <w:keepLines w:val="false"/>
      <w:spacing w:lineRule="auto" w:line="480" w:before="0" w:after="120"/>
      <w:jc w:val="left"/>
    </w:pPr>
    <w:rPr>
      <w:rFonts w:ascii="Times New Roman" w:hAnsi="Times New Roman"/>
    </w:rPr>
  </w:style>
  <w:style w:type="paragraph" w:styleId="BodyText3">
    <w:name w:val="Body Text 3"/>
    <w:basedOn w:val="Normal"/>
    <w:link w:val="33"/>
    <w:semiHidden/>
    <w:qFormat/>
    <w:rsid w:val="00c97852"/>
    <w:pPr>
      <w:keepLines w:val="false"/>
      <w:spacing w:before="0" w:after="120"/>
      <w:jc w:val="left"/>
    </w:pPr>
    <w:rPr>
      <w:rFonts w:ascii="Times New Roman" w:hAnsi="Times New Roman"/>
      <w:sz w:val="16"/>
      <w:szCs w:val="16"/>
    </w:rPr>
  </w:style>
  <w:style w:type="paragraph" w:styleId="17" w:customStyle="1">
    <w:name w:val="заголовок 1"/>
    <w:basedOn w:val="Normal"/>
    <w:next w:val="Normal"/>
    <w:qFormat/>
    <w:rsid w:val="00c97852"/>
    <w:pPr>
      <w:keepNext w:val="true"/>
      <w:keepLines w:val="false"/>
      <w:widowControl w:val="false"/>
      <w:jc w:val="center"/>
    </w:pPr>
    <w:rPr>
      <w:rFonts w:ascii="Times New Roman" w:hAnsi="Times New Roman"/>
      <w:b/>
      <w:sz w:val="22"/>
      <w:szCs w:val="20"/>
    </w:rPr>
  </w:style>
  <w:style w:type="paragraph" w:styleId="25" w:customStyle="1">
    <w:name w:val="çàãîëîâîê 2"/>
    <w:basedOn w:val="Normal"/>
    <w:next w:val="Normal"/>
    <w:qFormat/>
    <w:rsid w:val="00c97852"/>
    <w:pPr>
      <w:keepNext w:val="true"/>
      <w:keepLines w:val="false"/>
    </w:pPr>
    <w:rPr>
      <w:rFonts w:ascii="Times New Roman" w:hAnsi="Times New Roman"/>
      <w:szCs w:val="20"/>
      <w:lang w:val="en-GB"/>
    </w:rPr>
  </w:style>
  <w:style w:type="paragraph" w:styleId="Style39" w:customStyle="1">
    <w:name w:val="Таблица шапка"/>
    <w:basedOn w:val="Normal"/>
    <w:qFormat/>
    <w:rsid w:val="00c97852"/>
    <w:pPr>
      <w:keepNext w:val="true"/>
      <w:keepLines w:val="false"/>
      <w:spacing w:before="40" w:after="40"/>
      <w:ind w:left="57" w:right="57" w:hanging="0"/>
      <w:jc w:val="left"/>
    </w:pPr>
    <w:rPr>
      <w:rFonts w:ascii="Times New Roman" w:hAnsi="Times New Roman"/>
      <w:sz w:val="22"/>
      <w:szCs w:val="20"/>
    </w:rPr>
  </w:style>
  <w:style w:type="paragraph" w:styleId="Style40" w:customStyle="1">
    <w:name w:val="Таблица текст"/>
    <w:basedOn w:val="Normal"/>
    <w:qFormat/>
    <w:rsid w:val="00c97852"/>
    <w:pPr>
      <w:keepLines w:val="false"/>
      <w:spacing w:before="40" w:after="40"/>
      <w:ind w:left="57" w:right="57" w:hanging="0"/>
      <w:jc w:val="left"/>
    </w:pPr>
    <w:rPr>
      <w:rFonts w:ascii="Times New Roman" w:hAnsi="Times New Roman"/>
      <w:szCs w:val="20"/>
    </w:rPr>
  </w:style>
  <w:style w:type="paragraph" w:styleId="Style41" w:customStyle="1">
    <w:name w:val="Пункт"/>
    <w:basedOn w:val="Normal"/>
    <w:qFormat/>
    <w:rsid w:val="00c97852"/>
    <w:pPr>
      <w:keepLines w:val="false"/>
      <w:numPr>
        <w:ilvl w:val="2"/>
        <w:numId w:val="10"/>
      </w:numPr>
      <w:spacing w:lineRule="auto" w:line="360"/>
    </w:pPr>
    <w:rPr>
      <w:rFonts w:ascii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"/>
    <w:semiHidden/>
    <w:qFormat/>
    <w:rsid w:val="00c97852"/>
    <w:pPr>
      <w:keepLines w:val="false"/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jc w:val="left"/>
    </w:pPr>
    <w:rPr>
      <w:rFonts w:ascii="Courier New" w:hAnsi="Courier New" w:cs="Courier New"/>
      <w:sz w:val="20"/>
      <w:szCs w:val="20"/>
    </w:rPr>
  </w:style>
  <w:style w:type="paragraph" w:styleId="Style42">
    <w:name w:val="Footnote Text"/>
    <w:basedOn w:val="Normal"/>
    <w:link w:val="Style14"/>
    <w:rsid w:val="00c97852"/>
    <w:pPr>
      <w:keepLines w:val="false"/>
      <w:spacing w:lineRule="auto" w:line="360"/>
      <w:ind w:firstLine="567"/>
    </w:pPr>
    <w:rPr>
      <w:rFonts w:ascii="Times New Roman" w:hAnsi="Times New Roman"/>
      <w:szCs w:val="20"/>
    </w:rPr>
  </w:style>
  <w:style w:type="paragraph" w:styleId="26" w:customStyle="1">
    <w:name w:val="Уровень2"/>
    <w:basedOn w:val="Normal"/>
    <w:qFormat/>
    <w:rsid w:val="00c97852"/>
    <w:pPr>
      <w:keepLines w:val="false"/>
      <w:tabs>
        <w:tab w:val="clear" w:pos="708"/>
        <w:tab w:val="left" w:pos="927" w:leader="none"/>
        <w:tab w:val="left" w:pos="993" w:leader="none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styleId="34" w:customStyle="1">
    <w:name w:val="Уровень3"/>
    <w:basedOn w:val="26"/>
    <w:qFormat/>
    <w:rsid w:val="00c97852"/>
    <w:pPr>
      <w:tabs>
        <w:tab w:val="clear" w:pos="927"/>
        <w:tab w:val="left" w:pos="360" w:leader="none"/>
        <w:tab w:val="left" w:pos="993" w:leader="none"/>
        <w:tab w:val="left" w:pos="2160" w:leader="none"/>
      </w:tabs>
      <w:ind w:left="2160" w:hanging="180"/>
    </w:pPr>
    <w:rPr/>
  </w:style>
  <w:style w:type="paragraph" w:styleId="Style43" w:customStyle="1">
    <w:name w:val="Заголовок статьи"/>
    <w:basedOn w:val="Normal"/>
    <w:next w:val="Normal"/>
    <w:qFormat/>
    <w:rsid w:val="00c97852"/>
    <w:pPr>
      <w:keepLines w:val="false"/>
      <w:ind w:left="1612" w:hanging="892"/>
    </w:pPr>
    <w:rPr>
      <w:rFonts w:cs="Arial"/>
      <w:sz w:val="20"/>
      <w:szCs w:val="20"/>
    </w:rPr>
  </w:style>
  <w:style w:type="paragraph" w:styleId="212" w:customStyle="1">
    <w:name w:val="Основной текст с отступом 21"/>
    <w:basedOn w:val="Normal"/>
    <w:qFormat/>
    <w:rsid w:val="00c97852"/>
    <w:pPr>
      <w:keepLines w:val="false"/>
      <w:widowControl w:val="false"/>
      <w:overflowPunct w:val="true"/>
      <w:spacing w:lineRule="exact" w:line="240" w:before="0" w:after="360"/>
      <w:ind w:firstLine="851"/>
      <w:textAlignment w:val="baseline"/>
    </w:pPr>
    <w:rPr>
      <w:rFonts w:ascii="Times New Roman" w:hAnsi="Times New Roman"/>
      <w:szCs w:val="20"/>
    </w:rPr>
  </w:style>
  <w:style w:type="paragraph" w:styleId="Style44" w:customStyle="1">
    <w:name w:val="А_обычный"/>
    <w:basedOn w:val="Normal"/>
    <w:qFormat/>
    <w:rsid w:val="00c97852"/>
    <w:pPr>
      <w:keepLines w:val="false"/>
      <w:numPr>
        <w:ilvl w:val="0"/>
        <w:numId w:val="7"/>
      </w:numPr>
    </w:pPr>
    <w:rPr>
      <w:rFonts w:ascii="Times New Roman" w:hAnsi="Times New Roman"/>
    </w:rPr>
  </w:style>
  <w:style w:type="paragraph" w:styleId="35" w:customStyle="1">
    <w:name w:val="Стиль3"/>
    <w:basedOn w:val="BodyTextIndent2"/>
    <w:qFormat/>
    <w:rsid w:val="00c97852"/>
    <w:pPr>
      <w:widowControl w:val="false"/>
      <w:tabs>
        <w:tab w:val="clear" w:pos="708"/>
        <w:tab w:val="left" w:pos="1307" w:leader="none"/>
      </w:tabs>
      <w:ind w:left="1080" w:hanging="0"/>
      <w:textAlignment w:val="baseline"/>
    </w:pPr>
    <w:rPr>
      <w:szCs w:val="20"/>
    </w:rPr>
  </w:style>
  <w:style w:type="paragraph" w:styleId="131" w:customStyle="1">
    <w:name w:val="Текст1-3"/>
    <w:basedOn w:val="Normal"/>
    <w:qFormat/>
    <w:rsid w:val="00c97852"/>
    <w:pPr>
      <w:keepLines w:val="false"/>
      <w:spacing w:lineRule="auto" w:line="288" w:before="0" w:after="60"/>
    </w:pPr>
    <w:rPr>
      <w:rFonts w:ascii="Times New Roman" w:hAnsi="Times New Roman"/>
      <w:szCs w:val="20"/>
    </w:rPr>
  </w:style>
  <w:style w:type="paragraph" w:styleId="AHeader" w:customStyle="1">
    <w:name w:val="a_Header"/>
    <w:basedOn w:val="Normal"/>
    <w:qFormat/>
    <w:rsid w:val="00c97852"/>
    <w:pPr>
      <w:keepLines w:val="false"/>
      <w:tabs>
        <w:tab w:val="clear" w:pos="708"/>
        <w:tab w:val="left" w:pos="1985" w:leader="none"/>
      </w:tabs>
      <w:spacing w:before="0" w:after="60"/>
      <w:jc w:val="center"/>
    </w:pPr>
    <w:rPr>
      <w:rFonts w:ascii="Courier New" w:hAnsi="Courier New"/>
    </w:rPr>
  </w:style>
  <w:style w:type="paragraph" w:styleId="PlainText">
    <w:name w:val="Plain Text"/>
    <w:basedOn w:val="Normal"/>
    <w:link w:val="Style15"/>
    <w:qFormat/>
    <w:rsid w:val="00c97852"/>
    <w:pPr>
      <w:keepLines w:val="false"/>
      <w:jc w:val="left"/>
    </w:pPr>
    <w:rPr>
      <w:rFonts w:ascii="Courier New" w:hAnsi="Courier New"/>
      <w:sz w:val="20"/>
      <w:szCs w:val="20"/>
    </w:rPr>
  </w:style>
  <w:style w:type="paragraph" w:styleId="BlockText">
    <w:name w:val="Block Text"/>
    <w:basedOn w:val="Normal"/>
    <w:semiHidden/>
    <w:qFormat/>
    <w:rsid w:val="00c97852"/>
    <w:pPr>
      <w:keepLines w:val="false"/>
      <w:ind w:left="-5220" w:right="-105" w:hanging="0"/>
    </w:pPr>
    <w:rPr>
      <w:rFonts w:ascii="Times New Roman" w:hAnsi="Times New Roman"/>
      <w:i/>
      <w:iCs/>
    </w:rPr>
  </w:style>
  <w:style w:type="paragraph" w:styleId="27">
    <w:name w:val="TOC 2"/>
    <w:basedOn w:val="Normal"/>
    <w:next w:val="Normal"/>
    <w:autoRedefine/>
    <w:uiPriority w:val="39"/>
    <w:rsid w:val="00c97852"/>
    <w:pPr>
      <w:keepLines w:val="false"/>
      <w:tabs>
        <w:tab w:val="clear" w:pos="708"/>
        <w:tab w:val="left" w:pos="426" w:leader="none"/>
        <w:tab w:val="right" w:pos="9923" w:leader="none"/>
      </w:tabs>
      <w:ind w:left="426" w:right="74" w:hanging="0"/>
      <w:jc w:val="left"/>
    </w:pPr>
    <w:rPr>
      <w:rFonts w:cs="Arial"/>
      <w:b/>
      <w:bCs/>
      <w:sz w:val="18"/>
      <w:szCs w:val="20"/>
    </w:rPr>
  </w:style>
  <w:style w:type="paragraph" w:styleId="DocumentMap">
    <w:name w:val="Document Map"/>
    <w:basedOn w:val="Normal"/>
    <w:link w:val="Style16"/>
    <w:semiHidden/>
    <w:qFormat/>
    <w:rsid w:val="00c97852"/>
    <w:pPr>
      <w:keepLines w:val="false"/>
      <w:shd w:val="clear" w:color="auto" w:fill="000080"/>
      <w:jc w:val="left"/>
    </w:pPr>
    <w:rPr>
      <w:rFonts w:ascii="Tahoma" w:hAnsi="Tahoma" w:cs="Tahoma"/>
      <w:szCs w:val="20"/>
    </w:rPr>
  </w:style>
  <w:style w:type="paragraph" w:styleId="18">
    <w:name w:val="TOC 1"/>
    <w:basedOn w:val="Normal"/>
    <w:next w:val="Normal"/>
    <w:autoRedefine/>
    <w:uiPriority w:val="39"/>
    <w:rsid w:val="00c97852"/>
    <w:pPr>
      <w:keepLines w:val="false"/>
      <w:tabs>
        <w:tab w:val="clear" w:pos="708"/>
        <w:tab w:val="left" w:pos="426" w:leader="none"/>
        <w:tab w:val="right" w:pos="9923" w:leader="dot"/>
      </w:tabs>
      <w:ind w:left="426" w:hanging="426"/>
      <w:jc w:val="left"/>
    </w:pPr>
    <w:rPr>
      <w:rFonts w:ascii="Times New Roman" w:hAnsi="Times New Roman"/>
      <w:szCs w:val="20"/>
    </w:rPr>
  </w:style>
  <w:style w:type="paragraph" w:styleId="36">
    <w:name w:val="TOC 3"/>
    <w:basedOn w:val="Normal"/>
    <w:next w:val="Normal"/>
    <w:autoRedefine/>
    <w:uiPriority w:val="39"/>
    <w:rsid w:val="00c97852"/>
    <w:pPr>
      <w:keepLines w:val="false"/>
    </w:pPr>
    <w:rPr>
      <w:rFonts w:ascii="Times New Roman" w:hAnsi="Times New Roman"/>
      <w:szCs w:val="20"/>
    </w:rPr>
  </w:style>
  <w:style w:type="paragraph" w:styleId="43">
    <w:name w:val="TOC 4"/>
    <w:basedOn w:val="Normal"/>
    <w:next w:val="Normal"/>
    <w:autoRedefine/>
    <w:semiHidden/>
    <w:rsid w:val="00c97852"/>
    <w:pPr>
      <w:keepLines w:val="false"/>
      <w:ind w:left="720" w:hanging="0"/>
      <w:jc w:val="left"/>
    </w:pPr>
    <w:rPr>
      <w:rFonts w:ascii="Times New Roman" w:hAnsi="Times New Roman"/>
      <w:szCs w:val="20"/>
    </w:rPr>
  </w:style>
  <w:style w:type="paragraph" w:styleId="52">
    <w:name w:val="TOC 5"/>
    <w:basedOn w:val="Normal"/>
    <w:next w:val="Normal"/>
    <w:autoRedefine/>
    <w:semiHidden/>
    <w:rsid w:val="00c97852"/>
    <w:pPr>
      <w:keepLines w:val="false"/>
      <w:ind w:left="960" w:hanging="0"/>
      <w:jc w:val="left"/>
    </w:pPr>
    <w:rPr>
      <w:rFonts w:ascii="Times New Roman" w:hAnsi="Times New Roman"/>
      <w:szCs w:val="20"/>
    </w:rPr>
  </w:style>
  <w:style w:type="paragraph" w:styleId="62">
    <w:name w:val="TOC 6"/>
    <w:basedOn w:val="Normal"/>
    <w:next w:val="Normal"/>
    <w:autoRedefine/>
    <w:semiHidden/>
    <w:rsid w:val="00c97852"/>
    <w:pPr>
      <w:keepLines w:val="false"/>
      <w:ind w:left="1200" w:hanging="0"/>
      <w:jc w:val="left"/>
    </w:pPr>
    <w:rPr>
      <w:rFonts w:ascii="Times New Roman" w:hAnsi="Times New Roman"/>
      <w:szCs w:val="20"/>
    </w:rPr>
  </w:style>
  <w:style w:type="paragraph" w:styleId="72">
    <w:name w:val="TOC 7"/>
    <w:basedOn w:val="Normal"/>
    <w:next w:val="Normal"/>
    <w:autoRedefine/>
    <w:semiHidden/>
    <w:rsid w:val="00c97852"/>
    <w:pPr>
      <w:keepLines w:val="false"/>
      <w:ind w:left="1440" w:hanging="0"/>
      <w:jc w:val="left"/>
    </w:pPr>
    <w:rPr>
      <w:rFonts w:ascii="Times New Roman" w:hAnsi="Times New Roman"/>
      <w:szCs w:val="20"/>
    </w:rPr>
  </w:style>
  <w:style w:type="paragraph" w:styleId="82">
    <w:name w:val="TOC 8"/>
    <w:basedOn w:val="Normal"/>
    <w:next w:val="Normal"/>
    <w:autoRedefine/>
    <w:semiHidden/>
    <w:rsid w:val="00c97852"/>
    <w:pPr>
      <w:keepLines w:val="false"/>
      <w:ind w:left="1680" w:hanging="0"/>
      <w:jc w:val="left"/>
    </w:pPr>
    <w:rPr>
      <w:rFonts w:ascii="Times New Roman" w:hAnsi="Times New Roman"/>
      <w:szCs w:val="20"/>
    </w:rPr>
  </w:style>
  <w:style w:type="paragraph" w:styleId="92">
    <w:name w:val="TOC 9"/>
    <w:basedOn w:val="Normal"/>
    <w:next w:val="Normal"/>
    <w:autoRedefine/>
    <w:semiHidden/>
    <w:rsid w:val="00c97852"/>
    <w:pPr>
      <w:keepLines w:val="false"/>
      <w:ind w:left="1920" w:hanging="0"/>
      <w:jc w:val="left"/>
    </w:pPr>
    <w:rPr>
      <w:rFonts w:ascii="Times New Roman" w:hAnsi="Times New Roman"/>
      <w:szCs w:val="20"/>
    </w:rPr>
  </w:style>
  <w:style w:type="paragraph" w:styleId="Style45" w:customStyle="1">
    <w:name w:val="Подраздел"/>
    <w:basedOn w:val="Normal"/>
    <w:qFormat/>
    <w:rsid w:val="00c97852"/>
    <w:pPr>
      <w:keepLines w:val="false"/>
      <w:spacing w:before="240" w:after="0"/>
      <w:ind w:left="1701" w:hanging="283"/>
    </w:pPr>
    <w:rPr>
      <w:rFonts w:ascii="PragmaticaTT" w:hAnsi="PragmaticaTT"/>
      <w:szCs w:val="20"/>
    </w:rPr>
  </w:style>
  <w:style w:type="paragraph" w:styleId="Style46" w:customStyle="1">
    <w:name w:val="регламент список"/>
    <w:basedOn w:val="3"/>
    <w:autoRedefine/>
    <w:qFormat/>
    <w:rsid w:val="00c97852"/>
    <w:pPr>
      <w:keepNext w:val="true"/>
      <w:keepLines/>
      <w:tabs>
        <w:tab w:val="clear" w:pos="708"/>
        <w:tab w:val="left" w:pos="1134" w:leader="none"/>
      </w:tabs>
      <w:spacing w:lineRule="atLeast" w:line="180" w:beforeAutospacing="0" w:before="120" w:afterAutospacing="0" w:after="120"/>
      <w:ind w:left="1134" w:hanging="1134"/>
      <w:outlineLvl w:val="9"/>
    </w:pPr>
    <w:rPr>
      <w:spacing w:val="-5"/>
      <w:kern w:val="2"/>
      <w:sz w:val="24"/>
      <w:szCs w:val="20"/>
      <w:lang w:eastAsia="en-US"/>
    </w:rPr>
  </w:style>
  <w:style w:type="paragraph" w:styleId="Times12" w:customStyle="1">
    <w:name w:val="Times 12"/>
    <w:basedOn w:val="Normal"/>
    <w:qFormat/>
    <w:rsid w:val="00c97852"/>
    <w:pPr>
      <w:keepLines w:val="false"/>
      <w:overflowPunct w:val="true"/>
      <w:ind w:firstLine="567"/>
    </w:pPr>
    <w:rPr>
      <w:rFonts w:ascii="Times New Roman" w:hAnsi="Times New Roman"/>
      <w:bCs/>
      <w:szCs w:val="22"/>
    </w:rPr>
  </w:style>
  <w:style w:type="paragraph" w:styleId="28" w:customStyle="1">
    <w:name w:val="Пункт_2"/>
    <w:basedOn w:val="Normal"/>
    <w:qFormat/>
    <w:rsid w:val="00c97852"/>
    <w:pPr>
      <w:keepLines w:val="false"/>
      <w:tabs>
        <w:tab w:val="clear" w:pos="708"/>
        <w:tab w:val="left" w:pos="643" w:leader="none"/>
        <w:tab w:val="left" w:pos="1701" w:leader="none"/>
      </w:tabs>
      <w:ind w:left="643" w:hanging="360"/>
    </w:pPr>
    <w:rPr>
      <w:rFonts w:ascii="Times New Roman" w:hAnsi="Times New Roman"/>
      <w:sz w:val="28"/>
      <w:szCs w:val="20"/>
    </w:rPr>
  </w:style>
  <w:style w:type="paragraph" w:styleId="37" w:customStyle="1">
    <w:name w:val="Пункт_3"/>
    <w:basedOn w:val="Normal"/>
    <w:qFormat/>
    <w:rsid w:val="00c97852"/>
    <w:pPr>
      <w:keepLines w:val="false"/>
      <w:numPr>
        <w:ilvl w:val="2"/>
        <w:numId w:val="5"/>
      </w:numPr>
    </w:pPr>
    <w:rPr>
      <w:rFonts w:ascii="Times New Roman" w:hAnsi="Times New Roman"/>
      <w:sz w:val="28"/>
      <w:szCs w:val="28"/>
    </w:rPr>
  </w:style>
  <w:style w:type="paragraph" w:styleId="ListBullet3">
    <w:name w:val="List Bullet 3"/>
    <w:basedOn w:val="Normal"/>
    <w:qFormat/>
    <w:rsid w:val="00c97852"/>
    <w:pPr>
      <w:keepLines w:val="false"/>
      <w:numPr>
        <w:ilvl w:val="0"/>
        <w:numId w:val="8"/>
      </w:numPr>
      <w:jc w:val="left"/>
    </w:pPr>
    <w:rPr>
      <w:rFonts w:ascii="Times New Roman" w:hAnsi="Times New Roman"/>
    </w:rPr>
  </w:style>
  <w:style w:type="paragraph" w:styleId="ListNumber3">
    <w:name w:val="List Number 3"/>
    <w:basedOn w:val="Normal"/>
    <w:qFormat/>
    <w:rsid w:val="00c97852"/>
    <w:pPr>
      <w:keepLines w:val="false"/>
      <w:numPr>
        <w:ilvl w:val="0"/>
        <w:numId w:val="9"/>
      </w:numPr>
      <w:jc w:val="left"/>
    </w:pPr>
    <w:rPr>
      <w:rFonts w:ascii="Times New Roman" w:hAnsi="Times New Roman"/>
    </w:rPr>
  </w:style>
  <w:style w:type="paragraph" w:styleId="ListContinue">
    <w:name w:val="List Continue"/>
    <w:basedOn w:val="Normal"/>
    <w:qFormat/>
    <w:rsid w:val="00c97852"/>
    <w:pPr>
      <w:keepLines w:val="false"/>
      <w:spacing w:before="0" w:after="120"/>
      <w:ind w:left="283" w:hanging="0"/>
      <w:jc w:val="left"/>
    </w:pPr>
    <w:rPr>
      <w:rFonts w:ascii="Times New Roman" w:hAnsi="Times New Roman"/>
    </w:rPr>
  </w:style>
  <w:style w:type="paragraph" w:styleId="ListNumber">
    <w:name w:val="List Number"/>
    <w:basedOn w:val="Normal"/>
    <w:qFormat/>
    <w:rsid w:val="00c97852"/>
    <w:pPr>
      <w:keepLines w:val="false"/>
      <w:numPr>
        <w:ilvl w:val="0"/>
        <w:numId w:val="11"/>
      </w:numPr>
      <w:jc w:val="left"/>
    </w:pPr>
    <w:rPr>
      <w:rFonts w:ascii="Times New Roman" w:hAnsi="Times New Roman"/>
    </w:rPr>
  </w:style>
  <w:style w:type="paragraph" w:styleId="ConsNonformat" w:customStyle="1">
    <w:name w:val="ConsNonformat"/>
    <w:qFormat/>
    <w:rsid w:val="00c97852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Caption">
    <w:name w:val="caption"/>
    <w:basedOn w:val="Normal"/>
    <w:next w:val="Normal"/>
    <w:qFormat/>
    <w:rsid w:val="00c97852"/>
    <w:pPr>
      <w:keepLines w:val="false"/>
      <w:pageBreakBefore/>
      <w:suppressAutoHyphens w:val="true"/>
      <w:spacing w:before="120" w:after="120"/>
    </w:pPr>
    <w:rPr>
      <w:rFonts w:ascii="Times New Roman" w:hAnsi="Times New Roman"/>
      <w:i/>
      <w:szCs w:val="22"/>
    </w:rPr>
  </w:style>
  <w:style w:type="paragraph" w:styleId="02statia2" w:customStyle="1">
    <w:name w:val="02statia2"/>
    <w:basedOn w:val="Normal"/>
    <w:qFormat/>
    <w:rsid w:val="00c97852"/>
    <w:pPr>
      <w:keepLines w:val="false"/>
      <w:spacing w:lineRule="atLeast" w:line="320" w:before="120" w:after="0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styleId="Style47" w:customStyle="1">
    <w:name w:val="Подпункт"/>
    <w:basedOn w:val="Style41"/>
    <w:qFormat/>
    <w:rsid w:val="00c97852"/>
    <w:pPr>
      <w:numPr>
        <w:ilvl w:val="0"/>
        <w:numId w:val="0"/>
      </w:numPr>
      <w:tabs>
        <w:tab w:val="clear" w:pos="708"/>
        <w:tab w:val="left" w:pos="1134" w:leader="none"/>
      </w:tabs>
      <w:ind w:left="1134" w:hanging="1134"/>
    </w:pPr>
    <w:rPr>
      <w:bCs/>
      <w:sz w:val="22"/>
      <w:szCs w:val="22"/>
    </w:rPr>
  </w:style>
  <w:style w:type="paragraph" w:styleId="Style48" w:customStyle="1">
    <w:name w:val="Подподпункт"/>
    <w:basedOn w:val="Style47"/>
    <w:qFormat/>
    <w:rsid w:val="00c97852"/>
    <w:pPr>
      <w:numPr>
        <w:ilvl w:val="0"/>
        <w:numId w:val="12"/>
      </w:numPr>
    </w:pPr>
    <w:rPr/>
  </w:style>
  <w:style w:type="paragraph" w:styleId="Style49" w:customStyle="1">
    <w:name w:val="маркированный"/>
    <w:basedOn w:val="Normal"/>
    <w:semiHidden/>
    <w:qFormat/>
    <w:rsid w:val="00c97852"/>
    <w:pPr>
      <w:keepLines w:val="false"/>
      <w:tabs>
        <w:tab w:val="clear" w:pos="708"/>
        <w:tab w:val="left" w:pos="1701" w:leader="none"/>
      </w:tabs>
      <w:spacing w:lineRule="auto" w:line="360"/>
      <w:ind w:left="1701" w:hanging="567"/>
    </w:pPr>
    <w:rPr>
      <w:rFonts w:ascii="Times New Roman" w:hAnsi="Times New Roman"/>
      <w:bCs/>
      <w:sz w:val="22"/>
      <w:szCs w:val="22"/>
    </w:rPr>
  </w:style>
  <w:style w:type="paragraph" w:styleId="Style50" w:customStyle="1">
    <w:name w:val="Ариал"/>
    <w:basedOn w:val="Normal"/>
    <w:link w:val="13"/>
    <w:qFormat/>
    <w:rsid w:val="00c97852"/>
    <w:pPr>
      <w:keepLines w:val="false"/>
      <w:spacing w:lineRule="auto" w:line="360" w:before="120" w:after="120"/>
      <w:ind w:firstLine="851"/>
    </w:pPr>
    <w:rPr>
      <w:rFonts w:cs="Arial"/>
    </w:rPr>
  </w:style>
  <w:style w:type="paragraph" w:styleId="ListBullet2">
    <w:name w:val="List Bullet 2"/>
    <w:basedOn w:val="Normal"/>
    <w:qFormat/>
    <w:rsid w:val="00c97852"/>
    <w:pPr>
      <w:keepLines w:val="false"/>
      <w:numPr>
        <w:ilvl w:val="0"/>
        <w:numId w:val="13"/>
      </w:numPr>
      <w:jc w:val="left"/>
    </w:pPr>
    <w:rPr>
      <w:rFonts w:ascii="Times New Roman" w:hAnsi="Times New Roman"/>
    </w:rPr>
  </w:style>
  <w:style w:type="paragraph" w:styleId="ConsPlusNonformat" w:customStyle="1">
    <w:name w:val="ConsPlusNonformat"/>
    <w:qFormat/>
    <w:rsid w:val="00c97852"/>
    <w:pPr>
      <w:widowControl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eastAsia="ru-RU" w:val="ru-RU" w:bidi="ar-SA"/>
    </w:rPr>
  </w:style>
  <w:style w:type="paragraph" w:styleId="Style51" w:customStyle="1">
    <w:name w:val="Пункт б/н"/>
    <w:basedOn w:val="Normal"/>
    <w:qFormat/>
    <w:rsid w:val="00c97852"/>
    <w:pPr>
      <w:keepLines w:val="false"/>
      <w:tabs>
        <w:tab w:val="clear" w:pos="708"/>
        <w:tab w:val="left" w:pos="1134" w:leader="none"/>
      </w:tabs>
      <w:spacing w:lineRule="auto" w:line="360"/>
      <w:ind w:firstLine="567"/>
    </w:pPr>
    <w:rPr>
      <w:rFonts w:ascii="Times New Roman" w:hAnsi="Times New Roman"/>
      <w:bCs/>
      <w:sz w:val="22"/>
      <w:szCs w:val="22"/>
    </w:rPr>
  </w:style>
  <w:style w:type="paragraph" w:styleId="112" w:customStyle="1">
    <w:name w:val="Обычный11"/>
    <w:link w:val="14"/>
    <w:qFormat/>
    <w:rsid w:val="00c97852"/>
    <w:pPr>
      <w:widowControl w:val="false"/>
      <w:bidi w:val="0"/>
      <w:spacing w:lineRule="auto" w:line="240" w:before="120" w:after="12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Style52" w:customStyle="1">
    <w:name w:val="Ариал Таблица"/>
    <w:basedOn w:val="Style50"/>
    <w:link w:val="Style18"/>
    <w:qFormat/>
    <w:rsid w:val="00c97852"/>
    <w:pPr>
      <w:widowControl w:val="false"/>
      <w:spacing w:lineRule="auto" w:line="240" w:before="0" w:after="0"/>
      <w:ind w:hanging="0"/>
      <w:textAlignment w:val="baseline"/>
    </w:pPr>
    <w:rPr>
      <w:szCs w:val="20"/>
    </w:rPr>
  </w:style>
  <w:style w:type="paragraph" w:styleId="Style53" w:customStyle="1">
    <w:name w:val="АриалТабл"/>
    <w:basedOn w:val="Style50"/>
    <w:qFormat/>
    <w:rsid w:val="00c97852"/>
    <w:pPr>
      <w:widowControl w:val="false"/>
      <w:spacing w:lineRule="auto" w:line="240" w:before="0" w:after="0"/>
      <w:ind w:hanging="0"/>
      <w:textAlignment w:val="baseline"/>
    </w:pPr>
    <w:rPr/>
  </w:style>
  <w:style w:type="paragraph" w:styleId="Style54">
    <w:name w:val="Endnote Text"/>
    <w:basedOn w:val="Normal"/>
    <w:link w:val="Style19"/>
    <w:semiHidden/>
    <w:rsid w:val="00c97852"/>
    <w:pPr>
      <w:keepLines w:val="false"/>
      <w:jc w:val="left"/>
    </w:pPr>
    <w:rPr>
      <w:rFonts w:ascii="Times New Roman" w:hAnsi="Times New Roman"/>
      <w:sz w:val="20"/>
      <w:szCs w:val="20"/>
    </w:rPr>
  </w:style>
  <w:style w:type="paragraph" w:styleId="Style55" w:customStyle="1">
    <w:name w:val="Стиль начало"/>
    <w:basedOn w:val="Normal"/>
    <w:qFormat/>
    <w:rsid w:val="00c97852"/>
    <w:pPr>
      <w:keepLines w:val="false"/>
      <w:spacing w:lineRule="auto" w:line="264"/>
      <w:jc w:val="left"/>
    </w:pPr>
    <w:rPr>
      <w:rFonts w:ascii="Times New Roman" w:hAnsi="Times New Roman"/>
      <w:sz w:val="28"/>
      <w:szCs w:val="20"/>
    </w:rPr>
  </w:style>
  <w:style w:type="paragraph" w:styleId="Noeeu14" w:customStyle="1">
    <w:name w:val="Noeeu14"/>
    <w:basedOn w:val="Normal"/>
    <w:qFormat/>
    <w:rsid w:val="00c97852"/>
    <w:pPr>
      <w:keepLines w:val="false"/>
      <w:overflowPunct w:val="true"/>
      <w:spacing w:lineRule="auto" w:line="264"/>
      <w:ind w:firstLine="720"/>
      <w:textAlignment w:val="baseline"/>
    </w:pPr>
    <w:rPr>
      <w:rFonts w:ascii="Times New Roman" w:hAnsi="Times New Roman"/>
      <w:sz w:val="28"/>
      <w:szCs w:val="20"/>
    </w:rPr>
  </w:style>
  <w:style w:type="paragraph" w:styleId="Style201" w:customStyle="1">
    <w:name w:val="Style20"/>
    <w:basedOn w:val="Normal"/>
    <w:qFormat/>
    <w:rsid w:val="00c97852"/>
    <w:pPr>
      <w:keepLines w:val="false"/>
      <w:widowControl w:val="false"/>
      <w:jc w:val="left"/>
    </w:pPr>
    <w:rPr>
      <w:rFonts w:eastAsia="Calibri"/>
    </w:rPr>
  </w:style>
  <w:style w:type="paragraph" w:styleId="Revision">
    <w:name w:val="Revision"/>
    <w:uiPriority w:val="99"/>
    <w:semiHidden/>
    <w:qFormat/>
    <w:rsid w:val="00c9785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44" w:customStyle="1">
    <w:name w:val="Пункт_4"/>
    <w:basedOn w:val="Normal"/>
    <w:link w:val="42"/>
    <w:uiPriority w:val="99"/>
    <w:qFormat/>
    <w:rsid w:val="00c97852"/>
    <w:pPr>
      <w:keepLines w:val="false"/>
      <w:numPr>
        <w:ilvl w:val="3"/>
        <w:numId w:val="6"/>
      </w:numPr>
    </w:pPr>
    <w:rPr>
      <w:rFonts w:ascii="Times New Roman" w:hAnsi="Times New Roman"/>
      <w:sz w:val="28"/>
      <w:szCs w:val="28"/>
    </w:rPr>
  </w:style>
  <w:style w:type="paragraph" w:styleId="Style56" w:customStyle="1">
    <w:name w:val="Примечание"/>
    <w:basedOn w:val="Normal"/>
    <w:link w:val="Style21"/>
    <w:qFormat/>
    <w:rsid w:val="00c97852"/>
    <w:pPr>
      <w:keepLines w:val="false"/>
      <w:spacing w:lineRule="auto" w:line="288" w:before="240" w:after="240"/>
      <w:ind w:left="1134" w:right="1134" w:hanging="0"/>
    </w:pPr>
    <w:rPr>
      <w:rFonts w:ascii="Times New Roman" w:hAnsi="Times New Roman"/>
      <w:spacing w:val="20"/>
      <w:szCs w:val="28"/>
    </w:rPr>
  </w:style>
  <w:style w:type="paragraph" w:styleId="38" w:customStyle="1">
    <w:name w:val="Пункт-3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45" w:customStyle="1">
    <w:name w:val="Пункт-4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53" w:customStyle="1">
    <w:name w:val="Пункт-5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63" w:customStyle="1">
    <w:name w:val="Пункт-6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73" w:customStyle="1">
    <w:name w:val="Пункт-7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ConsPlusNormal" w:customStyle="1">
    <w:name w:val="ConsPlusNormal"/>
    <w:qFormat/>
    <w:rsid w:val="00c97852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eastAsia="ru-RU" w:val="ru-RU" w:bidi="ar-SA"/>
    </w:rPr>
  </w:style>
  <w:style w:type="paragraph" w:styleId="NoSpacing">
    <w:name w:val="No Spacing"/>
    <w:link w:val="Style26"/>
    <w:uiPriority w:val="1"/>
    <w:qFormat/>
    <w:rsid w:val="00c97852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Iiiaeuiue" w:customStyle="1">
    <w:name w:val="Ii?iaeuiue"/>
    <w:qFormat/>
    <w:rsid w:val="00c97852"/>
    <w:pPr>
      <w:widowControl/>
      <w:tabs>
        <w:tab w:val="clear" w:pos="708"/>
        <w:tab w:val="left" w:pos="1985" w:leader="none"/>
      </w:tabs>
      <w:overflowPunct w:val="true"/>
      <w:bidi w:val="0"/>
      <w:spacing w:lineRule="auto" w:line="240" w:before="0" w:after="60"/>
      <w:jc w:val="both"/>
      <w:textAlignment w:val="baseline"/>
    </w:pPr>
    <w:rPr>
      <w:rFonts w:ascii="Courier New" w:hAnsi="Courier New" w:eastAsia="Times New Roman" w:cs="Times New Roman"/>
      <w:color w:val="auto"/>
      <w:kern w:val="0"/>
      <w:sz w:val="24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9" w:customStyle="1">
    <w:name w:val="Нет списка1"/>
    <w:uiPriority w:val="99"/>
    <w:semiHidden/>
    <w:unhideWhenUsed/>
    <w:qFormat/>
    <w:rsid w:val="00c97852"/>
  </w:style>
  <w:style w:type="numbering" w:styleId="110" w:customStyle="1">
    <w:name w:val="Стиль1"/>
    <w:uiPriority w:val="99"/>
    <w:qFormat/>
    <w:rsid w:val="00c97852"/>
  </w:style>
  <w:style w:type="numbering" w:styleId="29" w:customStyle="1">
    <w:name w:val="Стиль2"/>
    <w:uiPriority w:val="99"/>
    <w:qFormat/>
    <w:rsid w:val="00c97852"/>
  </w:style>
  <w:style w:type="numbering" w:styleId="113" w:customStyle="1">
    <w:name w:val="Стиль11"/>
    <w:uiPriority w:val="99"/>
    <w:qFormat/>
    <w:rsid w:val="00c97852"/>
  </w:style>
  <w:style w:type="numbering" w:styleId="213" w:customStyle="1">
    <w:name w:val="Стиль21"/>
    <w:uiPriority w:val="99"/>
    <w:qFormat/>
    <w:rsid w:val="00c97852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5"/>
    <w:rsid w:val="00c97852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b">
    <w:name w:val="Сетка таблицы1"/>
    <w:basedOn w:val="a5"/>
    <w:rsid w:val="00c97852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d">
    <w:name w:val="Сетка таблицы2"/>
    <w:basedOn w:val="a5"/>
    <w:uiPriority w:val="39"/>
    <w:rsid w:val="006c3b3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rosatom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6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4" Type="http://schemas.openxmlformats.org/officeDocument/2006/relationships/footer" Target="footer1.xml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Application>LibreOffice/7.3.7.2$Windows_X86_64 LibreOffice_project/e114eadc50a9ff8d8c8a0567d6da8f454beeb84f</Application>
  <AppVersion>15.0000</AppVersion>
  <Pages>9</Pages>
  <Words>2090</Words>
  <Characters>13599</Characters>
  <CharactersWithSpaces>15406</CharactersWithSpaces>
  <Paragraphs>304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2017-12-01T08:18:00Z</dcterms:created>
  <dc:creator>Попадьева Мария Михайловна</dc:creator>
  <dc:description/>
  <dc:language>ru-RU</dc:language>
  <cp:lastModifiedBy/>
  <cp:lastPrinted>2023-06-14T10:30:00Z</cp:lastPrinted>
  <dcterms:modified xsi:type="dcterms:W3CDTF">2026-07-29T13:35:32Z</dcterms:modified>
  <cp:revision>190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