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jc w:val="center"/>
        <w:outlineLvl w:val="0"/>
        <w:rPr>
          <w:rFonts w:ascii="Times New Roman" w:hAnsi="Times New Roman"/>
          <w:b/>
          <w:b/>
          <w:bCs/>
        </w:rPr>
      </w:pPr>
      <w:bookmarkStart w:id="0" w:name="_GoBack"/>
      <w:bookmarkEnd w:id="0"/>
      <w:r>
        <w:rPr>
          <w:rFonts w:ascii="Times New Roman" w:hAnsi="Times New Roman"/>
          <w:b/>
          <w:bCs/>
        </w:rPr>
        <w:t>ПРОТОКОЛ № 32616174476(220381)-1</w:t>
      </w:r>
    </w:p>
    <w:p>
      <w:pPr>
        <w:pStyle w:val="Normal"/>
        <w:numPr>
          <w:ilvl w:val="0"/>
          <w:numId w:val="0"/>
        </w:numPr>
        <w:spacing w:before="0" w:after="160"/>
        <w:jc w:val="center"/>
        <w:outlineLvl w:val="0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>заседания закупочной комиссии по рассмотрению заявок на отборочной стадии и подведению итогов открытого аукциона в электронной форме без квалификационного отбора на право заключения договора поставки компьютерного оборудования и ПО</w:t>
      </w:r>
    </w:p>
    <w:tbl>
      <w:tblPr>
        <w:tblW w:w="1003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003"/>
        <w:gridCol w:w="5031"/>
      </w:tblGrid>
      <w:tr>
        <w:trPr/>
        <w:tc>
          <w:tcPr>
            <w:tcW w:w="5003" w:type="dxa"/>
            <w:tcBorders/>
          </w:tcPr>
          <w:p>
            <w:pPr>
              <w:pStyle w:val="Normal"/>
              <w:widowControl w:val="false"/>
              <w:spacing w:lineRule="auto" w:line="276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</w:p>
        </w:tc>
        <w:tc>
          <w:tcPr>
            <w:tcW w:w="5031" w:type="dxa"/>
            <w:tcBorders/>
          </w:tcPr>
          <w:p>
            <w:pPr>
              <w:pStyle w:val="Normal"/>
              <w:widowControl w:val="false"/>
              <w:spacing w:lineRule="auto" w:line="276"/>
              <w:ind w:right="-138" w:hanging="0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«29» июля </w:t>
            </w:r>
            <w:r>
              <w:rPr>
                <w:rFonts w:ascii="Times New Roman" w:hAnsi="Times New Roman"/>
                <w:bCs/>
                <w:lang w:val="en-US" w:eastAsia="en-US"/>
              </w:rPr>
              <w:t>20</w:t>
            </w:r>
            <w:r>
              <w:rPr>
                <w:rFonts w:ascii="Times New Roman" w:hAnsi="Times New Roman"/>
                <w:bCs/>
                <w:lang w:eastAsia="en-US"/>
              </w:rPr>
              <w:t>26 г.</w:t>
            </w:r>
          </w:p>
        </w:tc>
      </w:tr>
      <w:tr>
        <w:trPr/>
        <w:tc>
          <w:tcPr>
            <w:tcW w:w="5003" w:type="dxa"/>
            <w:tcBorders/>
          </w:tcPr>
          <w:p>
            <w:pPr>
              <w:pStyle w:val="Normal"/>
              <w:widowControl w:val="false"/>
              <w:spacing w:lineRule="auto" w:line="276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</w:r>
          </w:p>
        </w:tc>
        <w:tc>
          <w:tcPr>
            <w:tcW w:w="5031" w:type="dxa"/>
            <w:tcBorders/>
          </w:tcPr>
          <w:p>
            <w:pPr>
              <w:pStyle w:val="Normal"/>
              <w:widowControl w:val="false"/>
              <w:spacing w:lineRule="auto" w:line="276"/>
              <w:ind w:right="-138" w:hanging="0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</w:r>
          </w:p>
        </w:tc>
      </w:tr>
    </w:tbl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Аукцион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>
        <w:rPr>
          <w:rFonts w:ascii="Times New Roman" w:hAnsi="Times New Roman"/>
          <w:color w:val="000000"/>
          <w:lang w:eastAsia="ar-SA"/>
        </w:rPr>
        <w:t xml:space="preserve">документации по </w:t>
      </w:r>
      <w:r>
        <w:rPr>
          <w:rFonts w:ascii="Times New Roman" w:hAnsi="Times New Roman"/>
        </w:rPr>
        <w:t>открытому аукциону,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 использованием функционала ЭТП ЭТС(НЭП) согласно регламенту ее работы.</w:t>
      </w:r>
    </w:p>
    <w:p>
      <w:pPr>
        <w:pStyle w:val="Normal"/>
        <w:tabs>
          <w:tab w:val="clear" w:pos="708"/>
          <w:tab w:val="left" w:pos="252" w:leader="none"/>
        </w:tabs>
        <w:spacing w:before="120" w:after="0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>
      <w:pPr>
        <w:pStyle w:val="Normal"/>
        <w:tabs>
          <w:tab w:val="clear" w:pos="708"/>
          <w:tab w:val="left" w:pos="252" w:leader="none"/>
        </w:tabs>
        <w:spacing w:before="120" w:after="0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Заказчик, являющийся Организатором закупки: АО «НИКИРЭТ».</w:t>
      </w:r>
    </w:p>
    <w:p>
      <w:pPr>
        <w:pStyle w:val="Normal"/>
        <w:tabs>
          <w:tab w:val="clear" w:pos="708"/>
          <w:tab w:val="left" w:pos="252" w:leader="none"/>
        </w:tabs>
        <w:spacing w:before="240" w:after="0"/>
        <w:rPr>
          <w:rFonts w:ascii="Times New Roman" w:hAnsi="Times New Roman"/>
          <w:bCs/>
          <w:highlight w:val="yellow"/>
        </w:rPr>
      </w:pPr>
      <w:r>
        <w:rPr>
          <w:rFonts w:ascii="Times New Roman" w:hAnsi="Times New Roman"/>
        </w:rPr>
        <w:t xml:space="preserve">Наименование </w:t>
      </w:r>
      <w:r>
        <w:rPr>
          <w:rFonts w:ascii="Times New Roman" w:hAnsi="Times New Roman"/>
          <w:color w:val="000000"/>
          <w:lang w:eastAsia="ar-SA"/>
        </w:rPr>
        <w:t>аукциона</w:t>
      </w:r>
      <w:r>
        <w:rPr>
          <w:rFonts w:ascii="Times New Roman" w:hAnsi="Times New Roman"/>
        </w:rPr>
        <w:t>: открытый аукцион в электронной форме без квалификационного отбора на право заключения договора поставки компьютерного оборудования и ПО.</w:t>
      </w:r>
    </w:p>
    <w:p>
      <w:pPr>
        <w:pStyle w:val="Normal"/>
        <w:tabs>
          <w:tab w:val="clear" w:pos="708"/>
          <w:tab w:val="left" w:pos="252" w:leader="none"/>
        </w:tabs>
        <w:spacing w:before="240" w:after="0"/>
        <w:rPr>
          <w:rFonts w:ascii="Times New Roman" w:hAnsi="Times New Roman"/>
        </w:rPr>
      </w:pPr>
      <w:r>
        <w:rPr>
          <w:rFonts w:eastAsia="Calibri" w:ascii="Times New Roman" w:hAnsi="Times New Roman"/>
        </w:rPr>
        <w:t xml:space="preserve">Предмет договора: </w:t>
      </w:r>
      <w:r>
        <w:rPr>
          <w:rFonts w:ascii="Times New Roman" w:hAnsi="Times New Roman"/>
        </w:rPr>
        <w:t>поставка компьютерного оборудования и ПО:</w:t>
      </w:r>
    </w:p>
    <w:tbl>
      <w:tblPr>
        <w:tblW w:w="5000" w:type="pct"/>
        <w:jc w:val="left"/>
        <w:tblInd w:w="-5" w:type="dxa"/>
        <w:tblLayout w:type="fixed"/>
        <w:tblCellMar>
          <w:top w:w="15" w:type="dxa"/>
          <w:left w:w="108" w:type="dxa"/>
          <w:bottom w:w="0" w:type="dxa"/>
          <w:right w:w="20" w:type="dxa"/>
        </w:tblCellMar>
        <w:tblLook w:firstRow="1" w:noVBand="1" w:lastRow="0" w:firstColumn="1" w:lastColumn="0" w:noHBand="0" w:val="04a0"/>
      </w:tblPr>
      <w:tblGrid>
        <w:gridCol w:w="418"/>
        <w:gridCol w:w="3018"/>
        <w:gridCol w:w="691"/>
        <w:gridCol w:w="690"/>
        <w:gridCol w:w="1924"/>
        <w:gridCol w:w="1512"/>
        <w:gridCol w:w="1781"/>
      </w:tblGrid>
      <w:tr>
        <w:trPr>
          <w:trHeight w:val="3976" w:hRule="exac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59" w:before="0" w:after="16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hd w:val="clear" w:color="auto" w:fill="FFFFFF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hd w:val="clear" w:color="auto" w:fill="FFFFFF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Ед. изм.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hd w:val="clear" w:color="auto" w:fill="FFFFFF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Кол-во</w:t>
            </w:r>
          </w:p>
        </w:tc>
        <w:tc>
          <w:tcPr>
            <w:tcW w:w="192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hd w:val="clear" w:color="auto" w:fill="FFFFFF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eastAsia="en-US"/>
              </w:rPr>
              <w:t>Код ОКПД 2</w:t>
            </w:r>
          </w:p>
        </w:tc>
        <w:tc>
          <w:tcPr>
            <w:tcW w:w="15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hd w:val="clear" w:color="auto" w:fill="FFFFFF"/>
              <w:spacing w:lineRule="auto" w:line="25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Запрет или ограничение, или преимущество в соответствии со ст. 3.1-4 закона от 18.07.2011 № 223-ФЗ и ПП РФ от 23.12.2024 № 1875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hd w:val="clear" w:color="auto" w:fill="FFFFFF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Начальная (максимальная) цена единицы продукции, руб., включая НДС</w:t>
            </w:r>
          </w:p>
        </w:tc>
      </w:tr>
      <w:tr>
        <w:trPr>
          <w:trHeight w:val="20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59" w:before="0" w:after="16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Лицензия на операционную систему специального назначения «Astra Linux Special Edition» для 64-х разрядной платформы на базе процессорной архитектуры х86-64, уровень защищенности «Максимальный» («Смоленск»), РУСБ.10015-01 (ФСТЭК), способ передачи диск, для рабочей станции, на срок действия исключительного права, с включенными обновлениями Тип 1 на 12 мес. OS2101X8618DSK000WR01-SO12 или аналог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</w:rPr>
              <w:t xml:space="preserve">62.01.29.000 - </w:t>
            </w:r>
            <w:r>
              <w:rPr>
                <w:rFonts w:ascii="Times New Roman" w:hAnsi="Times New Roman"/>
                <w:shd w:fill="FFFFFF" w:val="clear"/>
              </w:rPr>
              <w:t>Оригиналы программного обеспечения прочие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запрет</w:t>
            </w:r>
          </w:p>
        </w:tc>
        <w:tc>
          <w:tcPr>
            <w:tcW w:w="178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Cs w:val="28"/>
              </w:rPr>
              <w:t>36 044,00</w:t>
            </w:r>
          </w:p>
        </w:tc>
      </w:tr>
      <w:tr>
        <w:trPr>
          <w:trHeight w:val="20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59" w:before="0" w:after="16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Лицензия на операционную систему специального назначения «Astra Linux Special Edition» для 64-х разрядной платформы на базе процессорной архитектуры х86-64, уровень защищенности «Максимальный» («Смоленск»), РУСБ.10015-01 (ФСТЭК), способ передачи диск, серверная до 2 сокетов, на срок действия исключительного права, с включенными обновлениями Тип 1 на 12 мес. OS2101X8618DSKSKTSR01-SO12 или аналог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333333"/>
                <w:shd w:fill="FFFFFF" w:val="clear"/>
              </w:rPr>
              <w:t>62.01.29.000 -</w:t>
            </w:r>
            <w:r>
              <w:rPr>
                <w:rFonts w:ascii="Times New Roman" w:hAnsi="Times New Roman"/>
                <w:shd w:fill="FFFFFF" w:val="clear"/>
              </w:rPr>
              <w:t xml:space="preserve"> Оригиналы программного обеспечения прочие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запрет</w:t>
            </w:r>
          </w:p>
        </w:tc>
        <w:tc>
          <w:tcPr>
            <w:tcW w:w="178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Cs w:val="28"/>
              </w:rPr>
              <w:t>103 017,67</w:t>
            </w:r>
          </w:p>
        </w:tc>
      </w:tr>
      <w:tr>
        <w:trPr>
          <w:trHeight w:val="20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59" w:before="0" w:after="16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Кабель-переходник Exegate EX294681RUS DisplayPort-VGA ExeGate EX-DPM-VGAF-0.2 (20M/15F, 0,2м) или аналог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20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</w:rPr>
              <w:t xml:space="preserve">26.20.40.190 - </w:t>
            </w:r>
            <w:r>
              <w:rPr>
                <w:rFonts w:ascii="Times New Roman" w:hAnsi="Times New Roman"/>
                <w:shd w:fill="FFFFFF" w:val="clear"/>
              </w:rPr>
              <w:t>Комплектующие и запасные части для вы числительных машин, принтеров и многофункциональных печатающих устройств прочие, не включенные в другие группировки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178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Cs w:val="28"/>
              </w:rPr>
              <w:t>291,18</w:t>
            </w:r>
          </w:p>
        </w:tc>
      </w:tr>
      <w:tr>
        <w:trPr>
          <w:trHeight w:val="20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59" w:before="0" w:after="16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 xml:space="preserve">Сервер 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Dell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PowerEdge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R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>360 6315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P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>;32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GB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>;4х4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TB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SATA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>;Н355;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Ent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>;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TPM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 xml:space="preserve"> 2.0 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v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>6;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GT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>1030-2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G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>-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BRK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>;2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x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>600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W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>;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Rails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 xml:space="preserve">; 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USB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DVD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>-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RW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ext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>. или аналог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1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</w:rPr>
              <w:t>26.20.14.100 - Серверы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178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Cs w:val="28"/>
              </w:rPr>
              <w:t>1 025 700,76</w:t>
            </w:r>
          </w:p>
        </w:tc>
      </w:tr>
      <w:tr>
        <w:trPr>
          <w:trHeight w:val="20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59" w:before="0" w:after="16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Кабель питания Cablexpert PC-186 длина 1,8м 1,3кВт/ 6А или аналог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9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</w:rPr>
              <w:t xml:space="preserve">27.32.13.159 - </w:t>
            </w:r>
            <w:r>
              <w:rPr>
                <w:rFonts w:ascii="Times New Roman" w:hAnsi="Times New Roman"/>
                <w:shd w:fill="FFFFFF" w:val="clear"/>
              </w:rPr>
              <w:t>Кабели, провода и шнуры связи прочие, не включенные в другие группировки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178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Cs w:val="28"/>
              </w:rPr>
              <w:t>246,04</w:t>
            </w:r>
          </w:p>
        </w:tc>
      </w:tr>
      <w:tr>
        <w:trPr>
          <w:trHeight w:val="20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59" w:before="0" w:after="16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ПЭВМ DEPO Neos TF7 H770/i5-14400/ 16GB_ DDR5/512GB_ PCIe_M.2 /DVD±RW/ 2G_ GT1030/KBuE/ Mu12/Clr/450W или аналог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9</w:t>
            </w:r>
          </w:p>
        </w:tc>
        <w:tc>
          <w:tcPr>
            <w:tcW w:w="19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26.20.13.000 — Машины вычислительные электронные цифровые, содержащие в одном корпусе центральный процессор и устройство ввода и вывода, объединенные или нет для автоматической обработки данных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178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Cs w:val="28"/>
              </w:rPr>
              <w:t>193 694,12</w:t>
            </w:r>
          </w:p>
        </w:tc>
      </w:tr>
      <w:tr>
        <w:trPr>
          <w:trHeight w:val="20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59" w:before="0" w:after="16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ПЭВМ DEPO Neos DF7  H770/i5-14400/16GB_DDR5/ 512GB_ PCIe_M.2/DVD±RW/2G_GT1030/KBuE/Mu12/300W или аналог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2</w:t>
            </w:r>
          </w:p>
        </w:tc>
        <w:tc>
          <w:tcPr>
            <w:tcW w:w="192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178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Cs w:val="28"/>
              </w:rPr>
              <w:t>197 729,48</w:t>
            </w:r>
          </w:p>
        </w:tc>
      </w:tr>
      <w:tr>
        <w:trPr>
          <w:trHeight w:val="20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59" w:before="0" w:after="16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 xml:space="preserve">Кабель 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HDMI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v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 xml:space="preserve">1,4 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Bion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BXP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>-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CC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>-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HDMI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>4-018 или аналог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11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</w:rPr>
              <w:t xml:space="preserve">27.32.13.159 - </w:t>
            </w:r>
            <w:r>
              <w:rPr>
                <w:rFonts w:ascii="Times New Roman" w:hAnsi="Times New Roman"/>
                <w:shd w:fill="FFFFFF" w:val="clear"/>
              </w:rPr>
              <w:t>Кабели, провода и шнуры связи прочие, не включенные в другие группировки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178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Cs w:val="28"/>
              </w:rPr>
              <w:t>150,88</w:t>
            </w:r>
          </w:p>
        </w:tc>
      </w:tr>
      <w:tr>
        <w:trPr>
          <w:trHeight w:val="20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59" w:before="0" w:after="16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9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Колонки SVEN 230, черный 2.0, 2 х 2 W RMS или аналог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8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</w:rPr>
              <w:t xml:space="preserve">26.40.31.190 - </w:t>
            </w:r>
            <w:r>
              <w:rPr>
                <w:rFonts w:ascii="Times New Roman" w:hAnsi="Times New Roman"/>
                <w:shd w:fill="FFFFFF" w:val="clear"/>
              </w:rPr>
              <w:t>Аппаратура для воспроизведения звука прочая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178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Cs w:val="28"/>
              </w:rPr>
              <w:t>1 204,96</w:t>
            </w:r>
          </w:p>
        </w:tc>
      </w:tr>
      <w:tr>
        <w:trPr>
          <w:trHeight w:val="20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59" w:before="0" w:after="16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Монитор Acer 27'' V277UGbmiipx 16:9, IPS, QHD, 1/4ms, 350cd, 120Hz, HDMI, DP, SPK UM.HV7CD.G09 или аналог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11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val="en-US"/>
              </w:rPr>
              <w:t>26.20.17.110</w:t>
            </w:r>
            <w:r>
              <w:rPr>
                <w:rFonts w:eastAsia="Calibri" w:ascii="Times New Roman" w:hAnsi="Times New Roman"/>
                <w:color w:val="000000"/>
              </w:rPr>
              <w:t xml:space="preserve"> - </w:t>
            </w:r>
            <w:r>
              <w:rPr>
                <w:rFonts w:ascii="Times New Roman" w:hAnsi="Times New Roman"/>
                <w:shd w:fill="FFFFFF" w:val="clear"/>
              </w:rPr>
              <w:t>Мониторы, подключаемые к компьютеру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178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Cs w:val="28"/>
              </w:rPr>
              <w:t>17 786,38</w:t>
            </w:r>
          </w:p>
        </w:tc>
      </w:tr>
      <w:tr>
        <w:trPr>
          <w:trHeight w:val="20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59" w:before="0" w:after="16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11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Кабель Ningbo AN23-1000-3 Евровилка IEC C13 3м черный или аналог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11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</w:rPr>
              <w:t xml:space="preserve">27.32.13.159 - </w:t>
            </w:r>
            <w:r>
              <w:rPr>
                <w:rFonts w:ascii="Times New Roman" w:hAnsi="Times New Roman"/>
                <w:shd w:fill="FFFFFF" w:val="clear"/>
              </w:rPr>
              <w:t xml:space="preserve">Кабели, провода и шнуры связи прочие, не включенные в другие группировки 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178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Cs w:val="28"/>
              </w:rPr>
              <w:t>188,28</w:t>
            </w:r>
          </w:p>
        </w:tc>
      </w:tr>
      <w:tr>
        <w:trPr>
          <w:trHeight w:val="20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59" w:before="0" w:after="16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12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Веб-камера Logitech HD Webcam C930e или аналог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1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</w:rPr>
              <w:t xml:space="preserve">26.30.23.120 - </w:t>
            </w:r>
            <w:r>
              <w:rPr>
                <w:rFonts w:ascii="Times New Roman" w:hAnsi="Times New Roman"/>
                <w:shd w:fill="FFFFFF" w:val="clear"/>
              </w:rPr>
              <w:t>Устройства и аппаратура для приема и передачи данных, речи, изображений, видеоинформации и других данных для работы в проводных или беспроводных сетях связи (эфирные, спутниковые, кабельные сети)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178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Cs w:val="28"/>
              </w:rPr>
              <w:t>9 834,82</w:t>
            </w:r>
          </w:p>
        </w:tc>
      </w:tr>
      <w:tr>
        <w:trPr>
          <w:trHeight w:val="20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59" w:before="0" w:after="16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13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Считыватель Z-2USB Iron Logic или аналог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1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</w:rPr>
              <w:t xml:space="preserve">26.20.40.190 - </w:t>
            </w:r>
            <w:r>
              <w:rPr>
                <w:rFonts w:ascii="Times New Roman" w:hAnsi="Times New Roman"/>
                <w:shd w:fill="FFFFFF" w:val="clear"/>
              </w:rPr>
              <w:t>Комплектующие и запасные части для вы числительных машин, принтеров и многофункциональных печатающих устройств прочие, не включенные в другие группировки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178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Cs w:val="28"/>
              </w:rPr>
              <w:t>6 840,54</w:t>
            </w:r>
          </w:p>
        </w:tc>
      </w:tr>
      <w:tr>
        <w:trPr>
          <w:trHeight w:val="20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59" w:before="0" w:after="16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14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Карт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-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>принтер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 xml:space="preserve"> SMART 51 Single USB+Ethernet 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>или аналог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1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val="en-US"/>
              </w:rPr>
              <w:t>26.20.16.129</w:t>
            </w:r>
            <w:r>
              <w:rPr>
                <w:rFonts w:eastAsia="Calibri" w:ascii="Times New Roman" w:hAnsi="Times New Roman"/>
                <w:color w:val="000000"/>
              </w:rPr>
              <w:t xml:space="preserve"> - </w:t>
            </w:r>
            <w:r>
              <w:rPr>
                <w:rFonts w:ascii="Times New Roman" w:hAnsi="Times New Roman"/>
                <w:shd w:fill="FFFFFF" w:val="clear"/>
              </w:rPr>
              <w:t>Принтеры прочие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178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Cs w:val="28"/>
              </w:rPr>
              <w:t>168 241,66</w:t>
            </w:r>
          </w:p>
        </w:tc>
      </w:tr>
      <w:tr>
        <w:trPr>
          <w:trHeight w:val="20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59" w:before="0" w:after="16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15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Штатив-трипод DEXP NT-570 (50-160 см, 1050 г, нагрузка до 4кг) или аналог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1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</w:rPr>
              <w:t xml:space="preserve">26.70.19.000 - </w:t>
            </w:r>
            <w:r>
              <w:rPr>
                <w:rFonts w:ascii="Times New Roman" w:hAnsi="Times New Roman"/>
                <w:shd w:fill="FFFFFF" w:val="clear"/>
              </w:rPr>
              <w:t>Части и принадлежности фотографического оборудования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178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Cs w:val="28"/>
              </w:rPr>
              <w:t>2 686,04</w:t>
            </w:r>
          </w:p>
        </w:tc>
      </w:tr>
      <w:tr>
        <w:trPr>
          <w:trHeight w:val="20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59" w:before="0" w:after="16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16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Многофункциональное устр-во HP LaserJet Pro Pro MFP 4103fdw или аналог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1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  <w:color w:val="000000"/>
              </w:rPr>
              <w:t>26.20.18.110 - Устройства периферийные с двумя или более функциями: печать данных, копирование, сканирование, прием и передача факсимильных сообщений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178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Cs w:val="28"/>
              </w:rPr>
              <w:t>57 165,94</w:t>
            </w:r>
          </w:p>
        </w:tc>
      </w:tr>
      <w:tr>
        <w:trPr>
          <w:trHeight w:val="20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59" w:before="0" w:after="16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17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Лента цветная HYMCKO для принтеров серии Smart 21/31/51 IDP corp.,Ltd. или аналог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1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</w:rPr>
              <w:t xml:space="preserve">32.99.16.130 - </w:t>
            </w:r>
            <w:r>
              <w:rPr>
                <w:rFonts w:ascii="Times New Roman" w:hAnsi="Times New Roman"/>
                <w:shd w:fill="FFFFFF" w:val="clear"/>
              </w:rPr>
              <w:t>Ленты для пишущих машинок или аналогичные ленты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178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Cs w:val="28"/>
              </w:rPr>
              <w:t>8 198,80</w:t>
            </w:r>
          </w:p>
        </w:tc>
      </w:tr>
      <w:tr>
        <w:trPr>
          <w:trHeight w:val="20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59" w:before="0" w:after="16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18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Сервер Dell PowerEdge R570 6511P;64GB;2х480GB SSD;2х4TB SATA;H365i;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TPM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 xml:space="preserve"> 2.0 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v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>6;GT1030-2G-BRK;Ent;5719Quad Port 1GbE;2х800W;Bezel; Rails; USB DVD-RW ext. или аналог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8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</w:rPr>
              <w:t>26.20.14.100 - Серверы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178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Cs w:val="28"/>
              </w:rPr>
              <w:t>2 077 172,82</w:t>
            </w:r>
          </w:p>
        </w:tc>
      </w:tr>
      <w:tr>
        <w:trPr>
          <w:trHeight w:val="20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59" w:before="0" w:after="16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19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Принтер лазерный HP LaserJet Pro 4003dn или аналог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2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</w:rPr>
              <w:t xml:space="preserve">26.20.16.122 - </w:t>
            </w:r>
            <w:r>
              <w:rPr>
                <w:rFonts w:ascii="Times New Roman" w:hAnsi="Times New Roman"/>
                <w:shd w:fill="FFFFFF" w:val="clear"/>
              </w:rPr>
              <w:t>Принтеры лазерные и светодиодные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178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Cs w:val="28"/>
              </w:rPr>
              <w:t>34 985,94</w:t>
            </w:r>
          </w:p>
        </w:tc>
      </w:tr>
    </w:tbl>
    <w:p>
      <w:pPr>
        <w:pStyle w:val="Normal"/>
        <w:tabs>
          <w:tab w:val="clear" w:pos="708"/>
          <w:tab w:val="left" w:pos="252" w:leader="none"/>
        </w:tabs>
        <w:spacing w:before="240" w:after="0"/>
        <w:rPr>
          <w:rFonts w:ascii="Times New Roman" w:hAnsi="Times New Roman"/>
        </w:rPr>
      </w:pPr>
      <w:r>
        <w:rPr>
          <w:rFonts w:ascii="Times New Roman" w:hAnsi="Times New Roman"/>
        </w:rPr>
        <w:t>Возможно изменение объёмов каждой позиции продукции не более чем на 10% без увеличения цен за единицу продукции с соответствующим изменением стоимости договора путём проведения преддоговорных переговоров согласно п. б) ч. 2 ст. 9.3 ЕОСЗ.</w:t>
      </w:r>
    </w:p>
    <w:p>
      <w:pPr>
        <w:pStyle w:val="Normal"/>
        <w:tabs>
          <w:tab w:val="clear" w:pos="708"/>
          <w:tab w:val="left" w:pos="252" w:leader="none"/>
        </w:tabs>
        <w:spacing w:before="240" w:after="0"/>
        <w:rPr>
          <w:rFonts w:ascii="Times New Roman" w:hAnsi="Times New Roman"/>
        </w:rPr>
      </w:pPr>
      <w:r>
        <w:rPr>
          <w:rFonts w:ascii="Times New Roman" w:hAnsi="Times New Roman"/>
        </w:rPr>
        <w:t>Срок выполнения поставок: не позднее 14 недель с даты заключения договора.</w:t>
      </w:r>
    </w:p>
    <w:p>
      <w:pPr>
        <w:pStyle w:val="Normal"/>
        <w:tabs>
          <w:tab w:val="clear" w:pos="708"/>
          <w:tab w:val="left" w:pos="252" w:leader="none"/>
        </w:tabs>
        <w:spacing w:before="240" w:after="0"/>
        <w:rPr>
          <w:rFonts w:ascii="Times New Roman" w:hAnsi="Times New Roman"/>
        </w:rPr>
      </w:pPr>
      <w:r>
        <w:rPr>
          <w:rFonts w:ascii="Times New Roman" w:hAnsi="Times New Roman"/>
        </w:rPr>
        <w:t>Место выполнения поставок: 442960, Пензенская обл., г. Заречный, проспект Мира, стр. 1, к. 1, НИКИРЭТ.</w:t>
      </w:r>
    </w:p>
    <w:p>
      <w:pPr>
        <w:pStyle w:val="Normal"/>
        <w:tabs>
          <w:tab w:val="clear" w:pos="708"/>
          <w:tab w:val="left" w:pos="252" w:leader="none"/>
        </w:tabs>
        <w:spacing w:before="240" w:after="0"/>
        <w:rPr>
          <w:rFonts w:ascii="Times New Roman" w:hAnsi="Times New Roman"/>
        </w:rPr>
      </w:pPr>
      <w:r>
        <w:rPr>
          <w:rFonts w:ascii="Times New Roman" w:hAnsi="Times New Roman"/>
        </w:rPr>
        <w:t>Состав и объем поставок: все необходимые сведения приведены в Томе 2 закупочной документации.</w:t>
      </w:r>
    </w:p>
    <w:p>
      <w:pPr>
        <w:pStyle w:val="Normal"/>
        <w:tabs>
          <w:tab w:val="clear" w:pos="708"/>
          <w:tab w:val="left" w:pos="252" w:leader="none"/>
        </w:tabs>
        <w:spacing w:before="240" w:after="0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>Условия оплаты: в соответствии с проектом договора (Часть 3 «Проект договора» Тома 1 закупочной документации).</w:t>
      </w:r>
    </w:p>
    <w:p>
      <w:pPr>
        <w:pStyle w:val="Normal"/>
        <w:tabs>
          <w:tab w:val="clear" w:pos="708"/>
          <w:tab w:val="left" w:pos="252" w:leader="none"/>
        </w:tabs>
        <w:spacing w:before="240" w:after="0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>Начальная (максимальная) цена договора: 20 460 849,15 рублей (Двадцать миллионов четыреста шестьдесят тысяч восемьсот сорок девять рублей 15 копеек), включая НДС.</w:t>
      </w:r>
    </w:p>
    <w:p>
      <w:pPr>
        <w:pStyle w:val="Normal"/>
        <w:tabs>
          <w:tab w:val="clear" w:pos="708"/>
          <w:tab w:val="left" w:pos="252" w:leader="none"/>
        </w:tabs>
        <w:spacing w:before="240" w:after="0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продукции до указанного места поставки.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Извещение о проведении аукциона в электронной форме и аукционная документация опубликованы «03» июля 2026 года на официальном государственном сайте http://www.zakupki.gov.ru/, закупка № </w:t>
      </w:r>
      <w:r>
        <w:rPr>
          <w:rFonts w:ascii="Times New Roman" w:hAnsi="Times New Roman"/>
          <w:color w:val="000000"/>
        </w:rPr>
        <w:t>32616174476</w:t>
      </w:r>
      <w:r>
        <w:rPr>
          <w:rFonts w:ascii="Times New Roman" w:hAnsi="Times New Roman"/>
        </w:rPr>
        <w:t>, на официальном сайте по закупкам атомной отрасли http://zakupki.rosatom.ru/, закупка №</w:t>
      </w:r>
      <w:r>
        <w:rPr/>
        <w:t> </w:t>
      </w:r>
      <w:r>
        <w:rPr>
          <w:rFonts w:ascii="Times New Roman" w:hAnsi="Times New Roman"/>
          <w:shd w:fill="F6F6F6" w:val="clear"/>
        </w:rPr>
        <w:t>220381</w:t>
      </w:r>
      <w:r>
        <w:rPr>
          <w:rFonts w:ascii="Times New Roman" w:hAnsi="Times New Roman"/>
        </w:rPr>
        <w:t>, на ЭТП ЭТС (НЭП), закупка №</w:t>
      </w:r>
      <w:r>
        <w:rPr>
          <w:rFonts w:cs="Arial"/>
          <w:color w:val="333333"/>
        </w:rPr>
        <w:t> </w:t>
      </w:r>
      <w:r>
        <w:rPr>
          <w:rFonts w:ascii="Times New Roman" w:hAnsi="Times New Roman"/>
        </w:rPr>
        <w:t>32616174476.</w:t>
      </w:r>
    </w:p>
    <w:p>
      <w:pPr>
        <w:pStyle w:val="Normal"/>
        <w:keepLines w:val="false"/>
        <w:suppressAutoHyphens w:val="true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</w:r>
    </w:p>
    <w:p>
      <w:pPr>
        <w:pStyle w:val="Normal"/>
        <w:keepLines w:val="false"/>
        <w:suppressAutoHyphens w:val="tru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lang w:eastAsia="ar-SA"/>
        </w:rPr>
        <w:t xml:space="preserve">Заседание закупочной комиссии проводится в 15:00 (время московское) «14» июля 2026 года, по </w:t>
      </w:r>
      <w:r>
        <w:rPr>
          <w:rFonts w:ascii="Times New Roman" w:hAnsi="Times New Roman"/>
          <w:color w:val="000000"/>
          <w:lang w:eastAsia="ar-SA"/>
        </w:rPr>
        <w:t xml:space="preserve">адресу: </w:t>
      </w:r>
      <w:r>
        <w:rPr>
          <w:rFonts w:ascii="Times New Roman" w:hAnsi="Times New Roman"/>
          <w:lang w:eastAsia="ar-SA"/>
        </w:rPr>
        <w:t>Пензенская область, г.</w:t>
      </w:r>
      <w:r>
        <w:rPr>
          <w:rFonts w:ascii="Times New Roman" w:hAnsi="Times New Roman"/>
          <w:lang w:val="en-US" w:eastAsia="ar-SA"/>
        </w:rPr>
        <w:t> </w:t>
      </w:r>
      <w:r>
        <w:rPr>
          <w:rFonts w:ascii="Times New Roman" w:hAnsi="Times New Roman"/>
          <w:lang w:eastAsia="ar-SA"/>
        </w:rPr>
        <w:t>Заречный, Проспект Мира, стр.1, корп. 1.</w:t>
      </w:r>
    </w:p>
    <w:p>
      <w:pPr>
        <w:pStyle w:val="Normal"/>
        <w:spacing w:before="240" w:after="120"/>
        <w:rPr>
          <w:rFonts w:ascii="Times New Roman" w:hAnsi="Times New Roman"/>
          <w:highlight w:val="yellow"/>
          <w:lang w:eastAsia="ar-SA"/>
        </w:rPr>
      </w:pPr>
      <w:r>
        <w:rPr>
          <w:rFonts w:ascii="Times New Roman" w:hAnsi="Times New Roman"/>
          <w:b/>
          <w:bCs/>
        </w:rPr>
        <w:t xml:space="preserve">На заседании присутствуют: </w:t>
      </w:r>
    </w:p>
    <w:p>
      <w:pPr>
        <w:pStyle w:val="Normal"/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>Заседание проводится в присутствии 6 из 8 членов закупочной комиссии. Кворум имеется.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2442"/>
        <w:gridCol w:w="7592"/>
      </w:tblGrid>
      <w:tr>
        <w:trPr>
          <w:trHeight w:val="332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>
        <w:trPr>
          <w:trHeight w:val="332" w:hRule="atLeast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>
        <w:trPr>
          <w:trHeight w:val="332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>
        <w:trPr>
          <w:trHeight w:val="346" w:hRule="atLeast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>
        <w:trPr>
          <w:trHeight w:val="416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</w:tr>
      <w:tr>
        <w:trPr>
          <w:trHeight w:val="416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Гришин В.В.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Заместитель генерального директора по безопасности</w:t>
            </w:r>
          </w:p>
        </w:tc>
      </w:tr>
      <w:tr>
        <w:trPr>
          <w:trHeight w:val="346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Пятайкина Э.А.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Юрисконсульт 2 категории</w:t>
            </w:r>
          </w:p>
        </w:tc>
      </w:tr>
      <w:tr>
        <w:trPr>
          <w:trHeight w:val="346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 xml:space="preserve">Морозов К.Ю. 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Специалист по защите активов 2 категории</w:t>
            </w:r>
          </w:p>
        </w:tc>
      </w:tr>
      <w:tr>
        <w:trPr>
          <w:trHeight w:val="346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Сапунова Е.А.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Начальник отдела технологической трудоемкости и ценообразования</w:t>
            </w:r>
          </w:p>
        </w:tc>
      </w:tr>
      <w:tr>
        <w:trPr>
          <w:trHeight w:val="346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Чемулов А.Г.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Ведущий специалист группы конкурсных закупок</w:t>
            </w:r>
          </w:p>
        </w:tc>
      </w:tr>
      <w:tr>
        <w:trPr>
          <w:trHeight w:val="346" w:hRule="atLeast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>
        <w:trPr>
          <w:trHeight w:val="221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Лишутанова И.Г.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Инженер </w:t>
            </w:r>
            <w:r>
              <w:rPr>
                <w:rFonts w:ascii="Times New Roman" w:hAnsi="Times New Roman"/>
              </w:rPr>
              <w:t xml:space="preserve">1 категории </w:t>
            </w:r>
            <w:r>
              <w:rPr>
                <w:rFonts w:eastAsia="Calibri" w:ascii="Times New Roman" w:hAnsi="Times New Roman"/>
                <w:lang w:eastAsia="en-US"/>
              </w:rPr>
              <w:t>группы конкурсных закупок</w:t>
            </w:r>
          </w:p>
        </w:tc>
      </w:tr>
    </w:tbl>
    <w:p>
      <w:pPr>
        <w:pStyle w:val="ListParagraph"/>
        <w:keepLines/>
        <w:numPr>
          <w:ilvl w:val="0"/>
          <w:numId w:val="15"/>
        </w:numPr>
        <w:tabs>
          <w:tab w:val="clear" w:pos="708"/>
          <w:tab w:val="left" w:pos="0" w:leader="none"/>
        </w:tabs>
        <w:spacing w:before="360" w:after="0"/>
        <w:ind w:left="0" w:hanging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Согласно протоколу открытия доступа к заявкам на участие в аукционе от «13» июля 2026 года № </w:t>
      </w:r>
      <w:r>
        <w:rPr>
          <w:rFonts w:ascii="Times New Roman" w:hAnsi="Times New Roman"/>
          <w:b/>
          <w:bCs/>
          <w:sz w:val="24"/>
          <w:szCs w:val="24"/>
        </w:rPr>
        <w:t>32616174476 (220381)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было подано 4 (четыре) заявки на участие в аукционе следующими участниками открытого аукциона: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1168"/>
        <w:gridCol w:w="2286"/>
        <w:gridCol w:w="6581"/>
      </w:tblGrid>
      <w:tr>
        <w:trPr/>
        <w:tc>
          <w:tcPr>
            <w:tcW w:w="11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/>
                <w:bCs/>
                <w:lang w:eastAsia="en-US"/>
              </w:rPr>
            </w:pPr>
            <w:r>
              <w:rPr>
                <w:rFonts w:eastAsia="Calibri" w:ascii="Times New Roman" w:hAnsi="Times New Roman"/>
                <w:b/>
                <w:bCs/>
                <w:lang w:eastAsia="en-US"/>
              </w:rPr>
              <w:t>Рег. № заявки на ЭТП ЭТС (НЭП)</w:t>
            </w:r>
          </w:p>
        </w:tc>
        <w:tc>
          <w:tcPr>
            <w:tcW w:w="22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/>
                <w:bCs/>
                <w:lang w:eastAsia="en-US"/>
              </w:rPr>
            </w:pPr>
            <w:r>
              <w:rPr>
                <w:rFonts w:eastAsia="Calibri" w:ascii="Times New Roman" w:hAnsi="Times New Roman"/>
                <w:b/>
                <w:bCs/>
                <w:lang w:eastAsia="en-US"/>
              </w:rPr>
              <w:t>Уникальные идентификационные номера участников</w:t>
            </w:r>
          </w:p>
        </w:tc>
        <w:tc>
          <w:tcPr>
            <w:tcW w:w="65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/>
                <w:bCs/>
                <w:lang w:eastAsia="en-US"/>
              </w:rPr>
            </w:pPr>
            <w:r>
              <w:rPr>
                <w:rFonts w:eastAsia="Calibri" w:ascii="Times New Roman" w:hAnsi="Times New Roman"/>
                <w:b/>
                <w:bCs/>
                <w:lang w:eastAsia="en-US"/>
              </w:rPr>
              <w:t xml:space="preserve">Сведения заявки на участие в аукционе </w:t>
            </w:r>
          </w:p>
        </w:tc>
      </w:tr>
      <w:tr>
        <w:trPr/>
        <w:tc>
          <w:tcPr>
            <w:tcW w:w="11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22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Участник №1</w:t>
            </w:r>
          </w:p>
        </w:tc>
        <w:tc>
          <w:tcPr>
            <w:tcW w:w="65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Предмет закупки: поставка компьютерного оборудования и ПО.</w:t>
            </w:r>
          </w:p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Дата и время поступления заявки: 10.07.2026 17:53:23 (время московское). </w:t>
            </w:r>
          </w:p>
        </w:tc>
      </w:tr>
      <w:tr>
        <w:trPr/>
        <w:tc>
          <w:tcPr>
            <w:tcW w:w="11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22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Участник №2</w:t>
            </w:r>
          </w:p>
        </w:tc>
        <w:tc>
          <w:tcPr>
            <w:tcW w:w="65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Предмет закупки: поставка компьютерного оборудования и ПО.</w:t>
            </w:r>
          </w:p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Дата и время поступления заявки: 10.07.2026 19:18:38 (время московское).</w:t>
            </w:r>
          </w:p>
        </w:tc>
      </w:tr>
      <w:tr>
        <w:trPr/>
        <w:tc>
          <w:tcPr>
            <w:tcW w:w="11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</w:t>
            </w:r>
          </w:p>
        </w:tc>
        <w:tc>
          <w:tcPr>
            <w:tcW w:w="22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Участник №3</w:t>
            </w:r>
          </w:p>
        </w:tc>
        <w:tc>
          <w:tcPr>
            <w:tcW w:w="65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Предмет закупки: поставка компьютерного оборудования и ПО.</w:t>
            </w:r>
          </w:p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Дата и время поступления заявки: 12.07.2026 18:53:46 (время московское).</w:t>
            </w:r>
          </w:p>
        </w:tc>
      </w:tr>
      <w:tr>
        <w:trPr/>
        <w:tc>
          <w:tcPr>
            <w:tcW w:w="11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</w:t>
            </w:r>
          </w:p>
        </w:tc>
        <w:tc>
          <w:tcPr>
            <w:tcW w:w="22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Участник №4</w:t>
            </w:r>
          </w:p>
        </w:tc>
        <w:tc>
          <w:tcPr>
            <w:tcW w:w="65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Предмет закупки: поставка компьютерного оборудования и ПО.</w:t>
            </w:r>
          </w:p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Дата и время поступления заявки: 12.07.2026 21:38:10 (время московское).</w:t>
            </w:r>
          </w:p>
        </w:tc>
      </w:tr>
    </w:tbl>
    <w:p>
      <w:pPr>
        <w:pStyle w:val="ListParagraph"/>
        <w:widowControl w:val="false"/>
        <w:numPr>
          <w:ilvl w:val="0"/>
          <w:numId w:val="4"/>
        </w:numPr>
        <w:tabs>
          <w:tab w:val="clear" w:pos="708"/>
          <w:tab w:val="left" w:pos="284" w:leader="none"/>
        </w:tabs>
        <w:spacing w:lineRule="auto" w:line="276" w:before="240" w:after="0"/>
        <w:ind w:left="0" w:hanging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Согласно протоколу заседания закупочной комиссии от 15.07.2026 года № </w:t>
      </w:r>
      <w:r>
        <w:rPr>
          <w:rFonts w:ascii="Times New Roman" w:hAnsi="Times New Roman"/>
          <w:bCs/>
          <w:sz w:val="24"/>
          <w:szCs w:val="24"/>
        </w:rPr>
        <w:t>32616174476(220381)</w:t>
      </w:r>
      <w:r>
        <w:rPr>
          <w:rFonts w:ascii="Times New Roman" w:hAnsi="Times New Roman"/>
          <w:sz w:val="24"/>
          <w:szCs w:val="24"/>
        </w:rPr>
        <w:t xml:space="preserve"> по результатам рассмотрения первых частей заявок на участие в закупке закупочной комиссией были</w:t>
      </w:r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приняты следующие решения:</w:t>
      </w:r>
    </w:p>
    <w:p>
      <w:pPr>
        <w:pStyle w:val="Normal"/>
        <w:keepLines w:val="false"/>
        <w:spacing w:lineRule="auto" w:line="27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2.1. Признать соответствующую требованиям закупочной документации первые части заявок участников, которым присвоены следующие уникальные идентификационные номера: </w:t>
      </w:r>
    </w:p>
    <w:p>
      <w:pPr>
        <w:pStyle w:val="Normal"/>
        <w:keepLines w:val="false"/>
        <w:numPr>
          <w:ilvl w:val="0"/>
          <w:numId w:val="0"/>
        </w:numPr>
        <w:shd w:val="clear" w:color="auto" w:fill="FFFFFF"/>
        <w:spacing w:lineRule="auto" w:line="276"/>
        <w:jc w:val="left"/>
        <w:outlineLvl w:val="2"/>
        <w:rPr>
          <w:rFonts w:ascii="Times New Roman" w:hAnsi="Times New Roman"/>
        </w:rPr>
      </w:pPr>
      <w:r>
        <w:rPr>
          <w:rFonts w:ascii="Times New Roman" w:hAnsi="Times New Roman"/>
        </w:rPr>
        <w:t>2.1.1. Участник №1.</w:t>
      </w:r>
    </w:p>
    <w:p>
      <w:pPr>
        <w:pStyle w:val="Normal"/>
        <w:keepLines w:val="false"/>
        <w:numPr>
          <w:ilvl w:val="0"/>
          <w:numId w:val="0"/>
        </w:numPr>
        <w:shd w:val="clear" w:color="auto" w:fill="FFFFFF"/>
        <w:spacing w:lineRule="auto" w:line="276"/>
        <w:jc w:val="left"/>
        <w:outlineLvl w:val="2"/>
        <w:rPr>
          <w:rFonts w:ascii="Times New Roman" w:hAnsi="Times New Roman"/>
        </w:rPr>
      </w:pPr>
      <w:r>
        <w:rPr>
          <w:rFonts w:ascii="Times New Roman" w:hAnsi="Times New Roman"/>
        </w:rPr>
        <w:t>2.1.2. Участник №2.</w:t>
      </w:r>
    </w:p>
    <w:p>
      <w:pPr>
        <w:pStyle w:val="Normal"/>
        <w:keepLines w:val="false"/>
        <w:numPr>
          <w:ilvl w:val="0"/>
          <w:numId w:val="0"/>
        </w:numPr>
        <w:shd w:val="clear" w:color="auto" w:fill="FFFFFF"/>
        <w:spacing w:lineRule="auto" w:line="276"/>
        <w:jc w:val="left"/>
        <w:outlineLvl w:val="2"/>
        <w:rPr>
          <w:rFonts w:ascii="Times New Roman" w:hAnsi="Times New Roman"/>
        </w:rPr>
      </w:pPr>
      <w:r>
        <w:rPr>
          <w:rFonts w:ascii="Times New Roman" w:hAnsi="Times New Roman"/>
        </w:rPr>
        <w:t>2.1.3. Участник №3.</w:t>
      </w:r>
    </w:p>
    <w:p>
      <w:pPr>
        <w:pStyle w:val="Normal"/>
        <w:keepLines w:val="false"/>
        <w:numPr>
          <w:ilvl w:val="0"/>
          <w:numId w:val="0"/>
        </w:numPr>
        <w:shd w:val="clear" w:color="auto" w:fill="FFFFFF"/>
        <w:spacing w:lineRule="auto" w:line="276"/>
        <w:jc w:val="left"/>
        <w:outlineLvl w:val="2"/>
        <w:rPr>
          <w:rFonts w:ascii="Times New Roman" w:hAnsi="Times New Roman"/>
        </w:rPr>
      </w:pPr>
      <w:r>
        <w:rPr>
          <w:rFonts w:ascii="Times New Roman" w:hAnsi="Times New Roman"/>
        </w:rPr>
        <w:t>2.1.4. Участник №4.</w:t>
      </w:r>
    </w:p>
    <w:p>
      <w:pPr>
        <w:pStyle w:val="ListParagraph"/>
        <w:keepLines/>
        <w:numPr>
          <w:ilvl w:val="0"/>
          <w:numId w:val="4"/>
        </w:numPr>
        <w:tabs>
          <w:tab w:val="clear" w:pos="708"/>
          <w:tab w:val="left" w:pos="284" w:leader="none"/>
        </w:tabs>
        <w:spacing w:before="240" w:after="0"/>
        <w:ind w:left="0" w:hanging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Согласно протоколу хода аукциона от 27.07.2026 года были сделаны предложения о цене договора участниками аукциона и ранжированы по мере возрастания следующим образом:</w:t>
      </w:r>
    </w:p>
    <w:tbl>
      <w:tblPr>
        <w:tblW w:w="10348" w:type="dxa"/>
        <w:jc w:val="left"/>
        <w:tblInd w:w="-14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08"/>
        <w:gridCol w:w="3828"/>
        <w:gridCol w:w="3543"/>
        <w:gridCol w:w="2268"/>
      </w:tblGrid>
      <w:tr>
        <w:trPr>
          <w:trHeight w:val="1076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0" w:leader="none"/>
              </w:tabs>
              <w:spacing w:before="120" w:after="0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>п/п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0" w:leader="none"/>
              </w:tabs>
              <w:spacing w:before="120" w:after="0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>Идентификационный номер участника аукциона, присвоенный ЭТП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0" w:leader="none"/>
              </w:tabs>
              <w:spacing w:before="120" w:after="0"/>
              <w:jc w:val="center"/>
              <w:rPr>
                <w:rFonts w:ascii="Times New Roman" w:hAnsi="Times New Roman"/>
                <w:b/>
                <w:b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>Последнее предложение о цене договора, сделанное участником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0" w:leader="none"/>
              </w:tabs>
              <w:spacing w:before="120" w:after="0"/>
              <w:jc w:val="center"/>
              <w:rPr>
                <w:rFonts w:ascii="Times New Roman" w:hAnsi="Times New Roman"/>
                <w:b/>
                <w:b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>Дата и время поступления последнего предложения о цене договора, сделанного участником</w:t>
            </w:r>
          </w:p>
        </w:tc>
      </w:tr>
      <w:tr>
        <w:trPr/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34" w:leader="none"/>
                <w:tab w:val="left" w:pos="318" w:leader="none"/>
                <w:tab w:val="left" w:pos="1026" w:leader="none"/>
              </w:tabs>
              <w:spacing w:before="120" w:after="200"/>
              <w:ind w:left="34" w:hanging="0"/>
              <w:contextualSpacing/>
              <w:jc w:val="left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  <w:sz w:val="23"/>
                <w:szCs w:val="23"/>
                <w:shd w:fill="FFFFFF" w:val="clear"/>
              </w:rPr>
            </w:pPr>
            <w:r>
              <w:rPr>
                <w:rFonts w:ascii="Times New Roman" w:hAnsi="Times New Roman"/>
                <w:sz w:val="23"/>
                <w:szCs w:val="23"/>
                <w:shd w:fill="FFFFFF" w:val="clear"/>
              </w:rPr>
              <w:t>ОБЩЕСТВО С ОГРАНИЧЕННОЙ ОТВЕТСТВЕННОСТЬЮ "ЭЛЬФ КОМПЬЮТЕРНЫЕ СИСТЕМЫ", ИНН: 7839104229.</w:t>
            </w:r>
          </w:p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  <w:sz w:val="23"/>
                <w:szCs w:val="23"/>
                <w:shd w:fill="FFFFFF" w:val="clear"/>
              </w:rPr>
            </w:pPr>
            <w:r>
              <w:rPr>
                <w:rFonts w:ascii="Times New Roman" w:hAnsi="Times New Roman"/>
                <w:sz w:val="23"/>
                <w:szCs w:val="23"/>
                <w:shd w:fill="FFFFFF" w:val="clear"/>
              </w:rPr>
              <w:t>190005, Г.САНКТ-ПЕТЕРБУРГ, ПР-КТ ТРОИЦКИЙ, Д. 6, ЛИТЕРА А, ПОМЕЩ. 91.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  <w:shd w:fill="FFFFFF" w:val="clear"/>
              </w:rPr>
              <w:t>17 520 183,63 рублей (Семнадцать миллионов пятьсот двадцать тысяч сто восемьдесят три рубля 63 копейки</w:t>
            </w:r>
            <w:r>
              <w:rPr>
                <w:rFonts w:eastAsia="Calibri" w:ascii="Times New Roman" w:hAnsi="Times New Roman"/>
                <w:sz w:val="23"/>
                <w:szCs w:val="23"/>
                <w:lang w:eastAsia="en-US"/>
              </w:rPr>
              <w:t>)</w:t>
            </w:r>
            <w:r>
              <w:rPr>
                <w:rFonts w:ascii="Times New Roman" w:hAnsi="Times New Roman"/>
                <w:sz w:val="23"/>
                <w:szCs w:val="23"/>
              </w:rPr>
              <w:t>, включая НДС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27.07.2026 09:42:46 (время московское)</w:t>
            </w:r>
          </w:p>
        </w:tc>
      </w:tr>
      <w:tr>
        <w:trPr/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34" w:leader="none"/>
                <w:tab w:val="left" w:pos="318" w:leader="none"/>
                <w:tab w:val="left" w:pos="1026" w:leader="none"/>
              </w:tabs>
              <w:spacing w:before="120" w:after="200"/>
              <w:ind w:left="34" w:hanging="0"/>
              <w:contextualSpacing/>
              <w:jc w:val="left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  <w:sz w:val="23"/>
                <w:szCs w:val="23"/>
                <w:shd w:fill="FFFFFF" w:val="clear"/>
              </w:rPr>
            </w:pPr>
            <w:r>
              <w:rPr>
                <w:rFonts w:ascii="Times New Roman" w:hAnsi="Times New Roman"/>
                <w:sz w:val="23"/>
                <w:szCs w:val="23"/>
                <w:shd w:fill="FFFFFF" w:val="clear"/>
              </w:rPr>
              <w:t>ИП УЛЬКИН ИГОРЬ ВЛАДИСЛАВОВИЧ, ИНН: 320302656706.</w:t>
            </w:r>
          </w:p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  <w:sz w:val="23"/>
                <w:szCs w:val="23"/>
                <w:shd w:fill="FFFFFF" w:val="clear"/>
              </w:rPr>
            </w:pPr>
            <w:r>
              <w:rPr>
                <w:rFonts w:ascii="Times New Roman" w:hAnsi="Times New Roman"/>
                <w:sz w:val="23"/>
                <w:szCs w:val="23"/>
                <w:shd w:fill="FFFFFF" w:val="clear"/>
              </w:rPr>
              <w:t>243146, ул. Кирова д.118, город Клинцы, Брянская область.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17 622 640,84 рублей (Семнадцать миллионов шестьсот двадцать две тысячи шестьсот сорок рублей 84 копейки) без НДС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27.07.2026 09:42:23 (время московское)</w:t>
            </w:r>
          </w:p>
        </w:tc>
      </w:tr>
      <w:tr>
        <w:trPr/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34" w:leader="none"/>
                <w:tab w:val="left" w:pos="318" w:leader="none"/>
                <w:tab w:val="left" w:pos="1026" w:leader="none"/>
              </w:tabs>
              <w:spacing w:before="120" w:after="200"/>
              <w:ind w:left="34" w:hanging="0"/>
              <w:contextualSpacing/>
              <w:jc w:val="left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3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  <w:sz w:val="23"/>
                <w:szCs w:val="23"/>
                <w:shd w:fill="FFFFFF" w:val="clear"/>
              </w:rPr>
            </w:pPr>
            <w:r>
              <w:rPr>
                <w:rFonts w:ascii="Times New Roman" w:hAnsi="Times New Roman"/>
                <w:sz w:val="23"/>
                <w:szCs w:val="23"/>
                <w:shd w:fill="FFFFFF" w:val="clear"/>
              </w:rPr>
              <w:t>ОБЩЕСТВО С ОГРАНИЧЕННОЙ ОТВЕТСТВЕННОСТЬЮ "ИНТЕЛКОМ", ИНН: 5837052010.</w:t>
            </w:r>
          </w:p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  <w:sz w:val="23"/>
                <w:szCs w:val="23"/>
                <w:shd w:fill="FFFFFF" w:val="clear"/>
              </w:rPr>
            </w:pPr>
            <w:r>
              <w:rPr>
                <w:rFonts w:ascii="Times New Roman" w:hAnsi="Times New Roman"/>
                <w:sz w:val="23"/>
                <w:szCs w:val="23"/>
                <w:shd w:fill="FFFFFF" w:val="clear"/>
              </w:rPr>
              <w:t>440020, ПЕНЗЕНСКАЯ ОБЛАСТЬ, Г. ПЕНЗА, УЛ. ВОЛОДАРСКОГО, СТР 29, КОМ. 7.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18 544 755,73</w:t>
            </w:r>
            <w:r>
              <w:rPr/>
              <w:t xml:space="preserve"> </w:t>
            </w:r>
            <w:r>
              <w:rPr>
                <w:rFonts w:ascii="Times New Roman" w:hAnsi="Times New Roman"/>
                <w:sz w:val="23"/>
                <w:szCs w:val="23"/>
              </w:rPr>
              <w:t>рублей (Восемнадцать миллионов пятьсот сорок четыре тысячи семьсот пятьдесят пять рублей 73 копейки), включая НДС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27.07.2026 09:17:28 (время московское)</w:t>
            </w:r>
          </w:p>
        </w:tc>
      </w:tr>
    </w:tbl>
    <w:p>
      <w:pPr>
        <w:pStyle w:val="ListParagraph"/>
        <w:keepLines/>
        <w:numPr>
          <w:ilvl w:val="0"/>
          <w:numId w:val="0"/>
        </w:numPr>
        <w:tabs>
          <w:tab w:val="clear" w:pos="708"/>
          <w:tab w:val="left" w:pos="284" w:leader="none"/>
        </w:tabs>
        <w:spacing w:before="0" w:after="0"/>
        <w:ind w:left="0" w:hanging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widowControl w:val="false"/>
        <w:numPr>
          <w:ilvl w:val="0"/>
          <w:numId w:val="4"/>
        </w:numPr>
        <w:tabs>
          <w:tab w:val="clear" w:pos="708"/>
          <w:tab w:val="left" w:pos="284" w:leader="none"/>
        </w:tabs>
        <w:spacing w:before="240" w:after="0"/>
        <w:ind w:left="0" w:hanging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Заседание закупочной комиссии проводится в 10:00 (время московское) «29» июля 2026 года, по адресу: Пензенская область, г.</w:t>
      </w:r>
      <w:r>
        <w:rPr>
          <w:rFonts w:ascii="Times New Roman" w:hAnsi="Times New Roman"/>
          <w:sz w:val="24"/>
          <w:szCs w:val="24"/>
          <w:lang w:val="en-US"/>
        </w:rPr>
        <w:t> </w:t>
      </w:r>
      <w:r>
        <w:rPr>
          <w:rFonts w:ascii="Times New Roman" w:hAnsi="Times New Roman"/>
          <w:sz w:val="24"/>
          <w:szCs w:val="24"/>
        </w:rPr>
        <w:t>Заречный, Проспект Мира, стр.1, к. 1.</w:t>
      </w:r>
    </w:p>
    <w:p>
      <w:pPr>
        <w:pStyle w:val="Normal"/>
        <w:keepLines w:val="false"/>
        <w:numPr>
          <w:ilvl w:val="0"/>
          <w:numId w:val="0"/>
        </w:numPr>
        <w:shd w:val="clear" w:color="auto" w:fill="FFFFFF"/>
        <w:spacing w:lineRule="auto" w:line="276" w:before="240" w:after="0"/>
        <w:jc w:val="left"/>
        <w:outlineLvl w:val="2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На заседании присутствуют: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1948"/>
        <w:gridCol w:w="8086"/>
      </w:tblGrid>
      <w:tr>
        <w:trPr>
          <w:trHeight w:val="332" w:hRule="atLeast"/>
        </w:trPr>
        <w:tc>
          <w:tcPr>
            <w:tcW w:w="19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80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>
        <w:trPr>
          <w:trHeight w:val="332" w:hRule="atLeast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>
        <w:trPr>
          <w:trHeight w:val="332" w:hRule="atLeast"/>
        </w:trPr>
        <w:tc>
          <w:tcPr>
            <w:tcW w:w="19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80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>
        <w:trPr>
          <w:trHeight w:val="346" w:hRule="atLeast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>
        <w:trPr>
          <w:trHeight w:val="416" w:hRule="atLeast"/>
        </w:trPr>
        <w:tc>
          <w:tcPr>
            <w:tcW w:w="19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80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</w:tr>
      <w:tr>
        <w:trPr>
          <w:trHeight w:val="416" w:hRule="atLeast"/>
        </w:trPr>
        <w:tc>
          <w:tcPr>
            <w:tcW w:w="19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Гришин В.В.</w:t>
            </w:r>
          </w:p>
        </w:tc>
        <w:tc>
          <w:tcPr>
            <w:tcW w:w="80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Заместитель генерального директора по безопасности</w:t>
            </w:r>
          </w:p>
        </w:tc>
      </w:tr>
      <w:tr>
        <w:trPr>
          <w:trHeight w:val="346" w:hRule="atLeast"/>
        </w:trPr>
        <w:tc>
          <w:tcPr>
            <w:tcW w:w="19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80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юрисконсульт</w:t>
            </w:r>
          </w:p>
        </w:tc>
      </w:tr>
      <w:tr>
        <w:trPr>
          <w:trHeight w:val="346" w:hRule="atLeast"/>
        </w:trPr>
        <w:tc>
          <w:tcPr>
            <w:tcW w:w="19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Сапунова Е.А.</w:t>
            </w:r>
          </w:p>
        </w:tc>
        <w:tc>
          <w:tcPr>
            <w:tcW w:w="80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Начальник отдела технологической трудоемкости и ценообразования</w:t>
            </w:r>
          </w:p>
        </w:tc>
      </w:tr>
      <w:tr>
        <w:trPr>
          <w:trHeight w:val="346" w:hRule="atLeast"/>
        </w:trPr>
        <w:tc>
          <w:tcPr>
            <w:tcW w:w="19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Чемулов А.Г.</w:t>
            </w:r>
          </w:p>
        </w:tc>
        <w:tc>
          <w:tcPr>
            <w:tcW w:w="80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Ведущий специалист группы конкурсных закупок</w:t>
            </w:r>
          </w:p>
        </w:tc>
      </w:tr>
      <w:tr>
        <w:trPr>
          <w:trHeight w:val="346" w:hRule="atLeast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>
        <w:trPr>
          <w:trHeight w:val="221" w:hRule="atLeast"/>
        </w:trPr>
        <w:tc>
          <w:tcPr>
            <w:tcW w:w="19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80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Инженер </w:t>
            </w:r>
            <w:r>
              <w:rPr>
                <w:rFonts w:ascii="Times New Roman" w:hAnsi="Times New Roman"/>
              </w:rPr>
              <w:t xml:space="preserve">1 категории </w:t>
            </w:r>
            <w:r>
              <w:rPr>
                <w:rFonts w:eastAsia="Calibri" w:ascii="Times New Roman" w:hAnsi="Times New Roman"/>
                <w:lang w:eastAsia="en-US"/>
              </w:rPr>
              <w:t>группы конкурсных закупок</w:t>
            </w:r>
          </w:p>
        </w:tc>
      </w:tr>
    </w:tbl>
    <w:p>
      <w:pPr>
        <w:pStyle w:val="ListParagraph"/>
        <w:widowControl w:val="false"/>
        <w:numPr>
          <w:ilvl w:val="0"/>
          <w:numId w:val="4"/>
        </w:numPr>
        <w:tabs>
          <w:tab w:val="clear" w:pos="708"/>
          <w:tab w:val="left" w:pos="284" w:leader="none"/>
        </w:tabs>
        <w:spacing w:before="240" w:after="0"/>
        <w:ind w:left="0" w:hanging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результатам рассмотрения вторых частей заявок на участие в аукционе аукционной комиссией были приняты следующие решения </w:t>
      </w:r>
    </w:p>
    <w:p>
      <w:pPr>
        <w:pStyle w:val="Normal"/>
        <w:keepLines w:val="false"/>
        <w:spacing w:beforeAutospacing="1" w:afterAutospacing="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5.1. Признать соответствующими требованиям аукционной документации следующих участников аукциона и их заявки в целом: 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  <w:t>5.1.1.</w:t>
      </w:r>
      <w:r>
        <w:rPr>
          <w:rFonts w:ascii="Times New Roman" w:hAnsi="Times New Roman"/>
          <w:b/>
        </w:rPr>
        <w:t xml:space="preserve"> ОБЩЕСТВО С ОГРАНИЧЕННОЙ ОТВЕТСТВЕННОСТЬЮ "ЭЛЬФ КОМПЬЮТЕРНЫЕ СИСТЕМЫ"</w:t>
      </w:r>
      <w:r>
        <w:rPr>
          <w:rFonts w:ascii="Times New Roman" w:hAnsi="Times New Roman"/>
        </w:rPr>
        <w:t xml:space="preserve"> (190005, Г.САНКТ-ПЕТЕРБУРГ, ПР-КТ ТРОИЦКИЙ, Д. 6, ЛИТЕРА А, ПОМЕЩ. 91</w:t>
      </w:r>
      <w:r>
        <w:rPr>
          <w:rFonts w:ascii="Times New Roman" w:hAnsi="Times New Roman"/>
          <w:iCs/>
        </w:rPr>
        <w:t>).</w:t>
      </w:r>
    </w:p>
    <w:p>
      <w:pPr>
        <w:pStyle w:val="Normal"/>
        <w:keepLines w:val="false"/>
        <w:rPr>
          <w:rFonts w:ascii="Times New Roman" w:hAnsi="Times New Roman"/>
          <w:b/>
          <w:b/>
        </w:rPr>
      </w:pPr>
      <w:hyperlink r:id="rId2">
        <w:r>
          <w:rPr>
            <w:rFonts w:eastAsia="Calibri" w:ascii="Times New Roman" w:hAnsi="Times New Roman"/>
          </w:rPr>
          <w:t xml:space="preserve">Результаты голосования: </w:t>
        </w:r>
      </w:hyperlink>
    </w:p>
    <w:p>
      <w:pPr>
        <w:pStyle w:val="Normal"/>
        <w:keepLines w:val="false"/>
        <w:numPr>
          <w:ilvl w:val="0"/>
          <w:numId w:val="1"/>
        </w:numPr>
        <w:rPr>
          <w:rFonts w:ascii="Times New Roman" w:hAnsi="Times New Roman" w:eastAsia="Calibri"/>
        </w:rPr>
      </w:pPr>
      <w:hyperlink r:id="rId3">
        <w:r>
          <w:rPr>
            <w:rFonts w:eastAsia="Calibri" w:ascii="Times New Roman" w:hAnsi="Times New Roman"/>
          </w:rPr>
          <w:t xml:space="preserve">«за» – 6 голосов; </w:t>
        </w:r>
      </w:hyperlink>
    </w:p>
    <w:p>
      <w:pPr>
        <w:pStyle w:val="Normal"/>
        <w:keepLines w:val="false"/>
        <w:numPr>
          <w:ilvl w:val="0"/>
          <w:numId w:val="1"/>
        </w:numPr>
        <w:rPr>
          <w:rFonts w:ascii="Times New Roman" w:hAnsi="Times New Roman" w:eastAsia="Calibri"/>
        </w:rPr>
      </w:pPr>
      <w:hyperlink r:id="rId4">
        <w:r>
          <w:rPr>
            <w:rFonts w:eastAsia="Calibri" w:ascii="Times New Roman" w:hAnsi="Times New Roman"/>
          </w:rPr>
          <w:t xml:space="preserve">«против» – 0 голосов; </w:t>
        </w:r>
      </w:hyperlink>
    </w:p>
    <w:p>
      <w:pPr>
        <w:pStyle w:val="Normal"/>
        <w:keepLines w:val="false"/>
        <w:numPr>
          <w:ilvl w:val="0"/>
          <w:numId w:val="1"/>
        </w:numPr>
        <w:spacing w:before="0" w:after="240"/>
        <w:jc w:val="left"/>
        <w:rPr>
          <w:rFonts w:ascii="Times New Roman" w:hAnsi="Times New Roman" w:eastAsia="Calibri"/>
        </w:rPr>
      </w:pPr>
      <w:hyperlink r:id="rId5">
        <w:r>
          <w:rPr>
            <w:rFonts w:eastAsia="Calibri" w:ascii="Times New Roman" w:hAnsi="Times New Roman"/>
          </w:rPr>
          <w:t>«воздержался» – 0 голосов.</w:t>
        </w:r>
      </w:hyperlink>
    </w:p>
    <w:p>
      <w:pPr>
        <w:pStyle w:val="Normal"/>
        <w:widowControl w:val="false"/>
        <w:rPr>
          <w:rFonts w:ascii="Times New Roman" w:hAnsi="Times New Roman"/>
          <w:shd w:fill="FFFFFF" w:val="clear"/>
        </w:rPr>
      </w:pPr>
      <w:r>
        <w:rPr>
          <w:rFonts w:ascii="Times New Roman" w:hAnsi="Times New Roman"/>
        </w:rPr>
        <w:t>5.1.2.</w:t>
      </w:r>
      <w:r>
        <w:rPr>
          <w:rFonts w:ascii="Times New Roman" w:hAnsi="Times New Roman"/>
          <w:b/>
        </w:rPr>
        <w:t xml:space="preserve"> ИП УЛЬКИН ИГОРЬ ВЛАДИСЛАВОВИЧ </w:t>
      </w:r>
      <w:r>
        <w:rPr>
          <w:rFonts w:ascii="Times New Roman" w:hAnsi="Times New Roman"/>
          <w:shd w:fill="FFFFFF" w:val="clear"/>
        </w:rPr>
        <w:t>(</w:t>
      </w:r>
      <w:r>
        <w:rPr>
          <w:rFonts w:ascii="Times New Roman" w:hAnsi="Times New Roman"/>
        </w:rPr>
        <w:t>243146, ул. Кирова д.118, город Клинцы, Брянская область).</w:t>
      </w:r>
    </w:p>
    <w:p>
      <w:pPr>
        <w:pStyle w:val="Normal"/>
        <w:keepLines w:val="false"/>
        <w:rPr>
          <w:rFonts w:ascii="Times New Roman" w:hAnsi="Times New Roman"/>
          <w:b/>
          <w:b/>
        </w:rPr>
      </w:pPr>
      <w:hyperlink r:id="rId6">
        <w:r>
          <w:rPr>
            <w:rFonts w:eastAsia="Calibri" w:ascii="Times New Roman" w:hAnsi="Times New Roman"/>
          </w:rPr>
          <w:t xml:space="preserve">Результаты голосования: </w:t>
        </w:r>
      </w:hyperlink>
    </w:p>
    <w:p>
      <w:pPr>
        <w:pStyle w:val="Normal"/>
        <w:keepLines w:val="false"/>
        <w:numPr>
          <w:ilvl w:val="0"/>
          <w:numId w:val="1"/>
        </w:numPr>
        <w:rPr>
          <w:rFonts w:ascii="Times New Roman" w:hAnsi="Times New Roman" w:eastAsia="Calibri"/>
        </w:rPr>
      </w:pPr>
      <w:hyperlink r:id="rId7">
        <w:r>
          <w:rPr>
            <w:rFonts w:eastAsia="Calibri" w:ascii="Times New Roman" w:hAnsi="Times New Roman"/>
          </w:rPr>
          <w:t xml:space="preserve">«за» – 6 голосов; </w:t>
        </w:r>
      </w:hyperlink>
    </w:p>
    <w:p>
      <w:pPr>
        <w:pStyle w:val="Normal"/>
        <w:keepLines w:val="false"/>
        <w:numPr>
          <w:ilvl w:val="0"/>
          <w:numId w:val="1"/>
        </w:numPr>
        <w:rPr>
          <w:rFonts w:ascii="Times New Roman" w:hAnsi="Times New Roman" w:eastAsia="Calibri"/>
        </w:rPr>
      </w:pPr>
      <w:hyperlink r:id="rId8">
        <w:r>
          <w:rPr>
            <w:rFonts w:eastAsia="Calibri" w:ascii="Times New Roman" w:hAnsi="Times New Roman"/>
          </w:rPr>
          <w:t xml:space="preserve">«против» – 0 голосов; </w:t>
        </w:r>
      </w:hyperlink>
    </w:p>
    <w:p>
      <w:pPr>
        <w:pStyle w:val="Normal"/>
        <w:keepLines w:val="false"/>
        <w:numPr>
          <w:ilvl w:val="0"/>
          <w:numId w:val="1"/>
        </w:numPr>
        <w:rPr>
          <w:rFonts w:ascii="Times New Roman" w:hAnsi="Times New Roman"/>
        </w:rPr>
      </w:pPr>
      <w:hyperlink r:id="rId9">
        <w:r>
          <w:rPr>
            <w:rFonts w:eastAsia="Calibri" w:ascii="Times New Roman" w:hAnsi="Times New Roman"/>
          </w:rPr>
          <w:t>«воздержался» – 0 голосов.</w:t>
        </w:r>
      </w:hyperlink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  <w:t>5.1.3.</w:t>
      </w:r>
      <w:r>
        <w:rPr>
          <w:rFonts w:ascii="Times New Roman" w:hAnsi="Times New Roman"/>
          <w:b/>
        </w:rPr>
        <w:t xml:space="preserve"> ОБЩЕСТВО С ОГРАНИЧЕННОЙ ОТВЕТСТВЕННОСТЬЮ"ИНТЕЛКОМ"</w:t>
      </w:r>
      <w:r>
        <w:rPr>
          <w:rFonts w:ascii="Times New Roman" w:hAnsi="Times New Roman"/>
        </w:rPr>
        <w:t xml:space="preserve"> (440020, ПЕНЗЕНСКАЯ ОБЛАСТЬ, Г. ПЕНЗА, УЛ. ВОЛОДАРСКОГО, СТР 29, КОМ. 7</w:t>
      </w:r>
      <w:r>
        <w:rPr>
          <w:rFonts w:ascii="Times New Roman" w:hAnsi="Times New Roman"/>
          <w:iCs/>
        </w:rPr>
        <w:t>).</w:t>
      </w:r>
    </w:p>
    <w:p>
      <w:pPr>
        <w:pStyle w:val="Normal"/>
        <w:keepLines w:val="false"/>
        <w:rPr>
          <w:rFonts w:ascii="Times New Roman" w:hAnsi="Times New Roman"/>
          <w:b/>
          <w:b/>
        </w:rPr>
      </w:pPr>
      <w:hyperlink r:id="rId10">
        <w:r>
          <w:rPr>
            <w:rFonts w:eastAsia="Calibri" w:ascii="Times New Roman" w:hAnsi="Times New Roman"/>
          </w:rPr>
          <w:t xml:space="preserve">Результаты голосования: </w:t>
        </w:r>
      </w:hyperlink>
    </w:p>
    <w:p>
      <w:pPr>
        <w:pStyle w:val="Normal"/>
        <w:keepLines w:val="false"/>
        <w:numPr>
          <w:ilvl w:val="0"/>
          <w:numId w:val="1"/>
        </w:numPr>
        <w:rPr>
          <w:rFonts w:ascii="Times New Roman" w:hAnsi="Times New Roman" w:eastAsia="Calibri"/>
        </w:rPr>
      </w:pPr>
      <w:hyperlink r:id="rId11">
        <w:r>
          <w:rPr>
            <w:rFonts w:eastAsia="Calibri" w:ascii="Times New Roman" w:hAnsi="Times New Roman"/>
          </w:rPr>
          <w:t xml:space="preserve">«за» – 6 голосов; </w:t>
        </w:r>
      </w:hyperlink>
    </w:p>
    <w:p>
      <w:pPr>
        <w:pStyle w:val="Normal"/>
        <w:keepLines w:val="false"/>
        <w:numPr>
          <w:ilvl w:val="0"/>
          <w:numId w:val="1"/>
        </w:numPr>
        <w:rPr>
          <w:rFonts w:ascii="Times New Roman" w:hAnsi="Times New Roman" w:eastAsia="Calibri"/>
        </w:rPr>
      </w:pPr>
      <w:hyperlink r:id="rId12">
        <w:r>
          <w:rPr>
            <w:rFonts w:eastAsia="Calibri" w:ascii="Times New Roman" w:hAnsi="Times New Roman"/>
          </w:rPr>
          <w:t xml:space="preserve">«против» – 0 голосов; </w:t>
        </w:r>
      </w:hyperlink>
    </w:p>
    <w:p>
      <w:pPr>
        <w:pStyle w:val="Normal"/>
        <w:keepLines w:val="false"/>
        <w:numPr>
          <w:ilvl w:val="0"/>
          <w:numId w:val="1"/>
        </w:numPr>
        <w:spacing w:before="0" w:after="240"/>
        <w:jc w:val="left"/>
        <w:rPr>
          <w:rFonts w:ascii="Times New Roman" w:hAnsi="Times New Roman" w:eastAsia="Calibri"/>
        </w:rPr>
      </w:pPr>
      <w:hyperlink r:id="rId13">
        <w:r>
          <w:rPr>
            <w:rFonts w:eastAsia="Calibri" w:ascii="Times New Roman" w:hAnsi="Times New Roman"/>
          </w:rPr>
          <w:t>«воздержался» – 0 голосов.</w:t>
        </w:r>
      </w:hyperlink>
    </w:p>
    <w:p>
      <w:pPr>
        <w:pStyle w:val="Normal"/>
        <w:numPr>
          <w:ilvl w:val="0"/>
          <w:numId w:val="0"/>
        </w:numPr>
        <w:tabs>
          <w:tab w:val="clear" w:pos="708"/>
          <w:tab w:val="left" w:pos="284" w:leader="none"/>
        </w:tabs>
        <w:spacing w:lineRule="auto" w:line="276" w:before="360" w:after="0"/>
        <w:contextualSpacing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5.2. Комиссия не рассматривает вторую часть заявки Участника № 4, так как участником в ходе аукциона не было подано предложение о цене договора.</w:t>
      </w:r>
    </w:p>
    <w:p>
      <w:pPr>
        <w:pStyle w:val="ListParagraph"/>
        <w:widowControl w:val="false"/>
        <w:numPr>
          <w:ilvl w:val="0"/>
          <w:numId w:val="4"/>
        </w:numPr>
        <w:tabs>
          <w:tab w:val="clear" w:pos="708"/>
          <w:tab w:val="left" w:pos="284" w:leader="none"/>
        </w:tabs>
        <w:spacing w:before="240" w:after="0"/>
        <w:ind w:left="0" w:hanging="0"/>
        <w:contextualSpacing/>
        <w:jc w:val="both"/>
        <w:outlineLvl w:val="0"/>
        <w:rPr>
          <w:rFonts w:ascii="Times New Roman" w:hAnsi="Times New Roman"/>
          <w:b/>
          <w:b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 xml:space="preserve">Места, присвоенные аукционной комиссией участникам, соответствующим требованиям аукционной документации, подавшим заявки на участие в аукционе, соответствующие требованиям аукционной документации (первое место присваивается участнику, который предложил минимальную цену договора): </w:t>
      </w:r>
    </w:p>
    <w:tbl>
      <w:tblPr>
        <w:tblW w:w="5000" w:type="pct"/>
        <w:jc w:val="left"/>
        <w:tblInd w:w="7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firstRow="1" w:noVBand="1" w:lastRow="0" w:firstColumn="1" w:lastColumn="0" w:noHBand="0" w:val="04a0"/>
      </w:tblPr>
      <w:tblGrid>
        <w:gridCol w:w="856"/>
        <w:gridCol w:w="9178"/>
      </w:tblGrid>
      <w:tr>
        <w:trPr/>
        <w:tc>
          <w:tcPr>
            <w:tcW w:w="8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120" w:after="0"/>
              <w:jc w:val="center"/>
              <w:rPr>
                <w:rFonts w:ascii="Times New Roman" w:hAnsi="Times New Roman" w:eastAsia="Calibri"/>
                <w:b/>
                <w:b/>
                <w:bCs/>
                <w:sz w:val="25"/>
                <w:szCs w:val="25"/>
                <w:lang w:eastAsia="en-US"/>
              </w:rPr>
            </w:pPr>
            <w:r>
              <w:rPr>
                <w:rFonts w:eastAsia="Calibri" w:ascii="Times New Roman" w:hAnsi="Times New Roman"/>
                <w:b/>
                <w:bCs/>
                <w:sz w:val="25"/>
                <w:szCs w:val="25"/>
                <w:lang w:eastAsia="en-US"/>
              </w:rPr>
              <w:t>Место</w:t>
            </w:r>
          </w:p>
        </w:tc>
        <w:tc>
          <w:tcPr>
            <w:tcW w:w="91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/>
                <w:bCs/>
                <w:sz w:val="25"/>
                <w:szCs w:val="25"/>
                <w:lang w:eastAsia="en-US"/>
              </w:rPr>
            </w:pPr>
            <w:r>
              <w:rPr>
                <w:rFonts w:eastAsia="Calibri" w:ascii="Times New Roman" w:hAnsi="Times New Roman"/>
                <w:b/>
                <w:bCs/>
                <w:sz w:val="25"/>
                <w:szCs w:val="25"/>
                <w:lang w:eastAsia="en-US"/>
              </w:rPr>
              <w:t>Наименование (для юридического лица), ФИО (для физического лица) участника аукциона</w:t>
            </w:r>
          </w:p>
        </w:tc>
      </w:tr>
      <w:tr>
        <w:trPr>
          <w:trHeight w:val="289" w:hRule="atLeast"/>
        </w:trPr>
        <w:tc>
          <w:tcPr>
            <w:tcW w:w="8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/>
                <w:lang w:eastAsia="en-US"/>
              </w:rPr>
            </w:pPr>
            <w:r>
              <w:rPr>
                <w:rFonts w:eastAsia="Calibri" w:ascii="Times New Roman" w:hAnsi="Times New Roman"/>
                <w:b/>
                <w:lang w:eastAsia="en-US"/>
              </w:rPr>
              <w:t>1</w:t>
            </w:r>
          </w:p>
        </w:tc>
        <w:tc>
          <w:tcPr>
            <w:tcW w:w="91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"ЭЛЬФ КОМПЬЮТЕРНЫЕ СИСТЕМЫ", ИНН: 7839104229</w:t>
            </w:r>
          </w:p>
        </w:tc>
      </w:tr>
      <w:tr>
        <w:trPr>
          <w:trHeight w:val="289" w:hRule="atLeast"/>
        </w:trPr>
        <w:tc>
          <w:tcPr>
            <w:tcW w:w="8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/>
                <w:lang w:eastAsia="en-US"/>
              </w:rPr>
            </w:pPr>
            <w:r>
              <w:rPr>
                <w:rFonts w:eastAsia="Calibri" w:ascii="Times New Roman" w:hAnsi="Times New Roman"/>
                <w:b/>
                <w:lang w:eastAsia="en-US"/>
              </w:rPr>
              <w:t>2</w:t>
            </w:r>
          </w:p>
        </w:tc>
        <w:tc>
          <w:tcPr>
            <w:tcW w:w="91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ИП УЛЬКИН ИГОРЬ ВЛАДИСЛАВОВИЧ, ИНН: 320302656706</w:t>
            </w:r>
          </w:p>
        </w:tc>
      </w:tr>
      <w:tr>
        <w:trPr>
          <w:trHeight w:val="289" w:hRule="atLeast"/>
        </w:trPr>
        <w:tc>
          <w:tcPr>
            <w:tcW w:w="8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/>
                <w:lang w:eastAsia="en-US"/>
              </w:rPr>
            </w:pPr>
            <w:r>
              <w:rPr>
                <w:rFonts w:eastAsia="Calibri" w:ascii="Times New Roman" w:hAnsi="Times New Roman"/>
                <w:b/>
                <w:lang w:eastAsia="en-US"/>
              </w:rPr>
              <w:t>3</w:t>
            </w:r>
          </w:p>
        </w:tc>
        <w:tc>
          <w:tcPr>
            <w:tcW w:w="91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"ИНТЕЛКОМ", ИНН: 5837052010</w:t>
            </w:r>
          </w:p>
        </w:tc>
      </w:tr>
    </w:tbl>
    <w:p>
      <w:pPr>
        <w:pStyle w:val="ListParagraph"/>
        <w:widowControl w:val="false"/>
        <w:numPr>
          <w:ilvl w:val="0"/>
          <w:numId w:val="4"/>
        </w:numPr>
        <w:tabs>
          <w:tab w:val="clear" w:pos="708"/>
          <w:tab w:val="left" w:pos="284" w:leader="none"/>
        </w:tabs>
        <w:spacing w:before="240" w:after="0"/>
        <w:ind w:left="0" w:hanging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результатам ранжирования заявок на участие в аукционе аукционной комиссией принято решение признать победителем аукциона ОБЩЕСТВО С ОГРАНИЧЕННОЙ ОТВЕТСТВЕННОСТЬЮ "ЭЛЬФ КОМПЬЮТЕРНЫЕ СИСТЕМЫ", ИНН: 7839104229, с ценой заявки </w:t>
      </w:r>
      <w:r>
        <w:rPr>
          <w:rFonts w:ascii="Times New Roman" w:hAnsi="Times New Roman"/>
          <w:sz w:val="24"/>
          <w:szCs w:val="24"/>
          <w:shd w:fill="FFFFFF" w:val="clear"/>
        </w:rPr>
        <w:t>17 520 183,63 рублей (Семнадцать миллионов пятьсот двадцать тысяч сто восемьдесят три рубля 63 копейки), включая НДС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Normal"/>
        <w:keepLines w:val="false"/>
        <w:numPr>
          <w:ilvl w:val="0"/>
          <w:numId w:val="0"/>
        </w:numPr>
        <w:spacing w:lineRule="auto" w:line="276" w:before="60" w:after="0"/>
        <w:outlineLvl w:val="0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>Закупочная комиссия:</w:t>
      </w:r>
    </w:p>
    <w:p>
      <w:pPr>
        <w:pStyle w:val="Normal"/>
        <w:keepLines w:val="false"/>
        <w:spacing w:lineRule="auto" w:line="276"/>
        <w:rPr>
          <w:rFonts w:ascii="Times New Roman" w:hAnsi="Times New Roman"/>
        </w:rPr>
      </w:pPr>
      <w:r>
        <w:rPr>
          <w:rFonts w:ascii="Times New Roman" w:hAnsi="Times New Roman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>
      <w:pPr>
        <w:pStyle w:val="Normal"/>
        <w:keepLines w:val="false"/>
        <w:numPr>
          <w:ilvl w:val="0"/>
          <w:numId w:val="2"/>
        </w:numPr>
        <w:tabs>
          <w:tab w:val="clear" w:pos="708"/>
          <w:tab w:val="left" w:pos="993" w:leader="none"/>
        </w:tabs>
        <w:spacing w:lineRule="auto" w:line="276"/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</w:rPr>
        <w:t>подтверждает объективность принимаемых решений;</w:t>
      </w:r>
    </w:p>
    <w:p>
      <w:pPr>
        <w:pStyle w:val="Normal"/>
        <w:keepLines w:val="false"/>
        <w:numPr>
          <w:ilvl w:val="0"/>
          <w:numId w:val="2"/>
        </w:numPr>
        <w:tabs>
          <w:tab w:val="clear" w:pos="708"/>
          <w:tab w:val="left" w:pos="993" w:leader="none"/>
        </w:tabs>
        <w:spacing w:lineRule="auto" w:line="276"/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</w:rPr>
        <w:t>аукциона</w:t>
      </w:r>
      <w:r>
        <w:rPr>
          <w:rFonts w:ascii="Times New Roman" w:hAnsi="Times New Roman"/>
        </w:rPr>
        <w:t>;</w:t>
      </w:r>
    </w:p>
    <w:p>
      <w:pPr>
        <w:pStyle w:val="Normal"/>
        <w:keepLines w:val="false"/>
        <w:numPr>
          <w:ilvl w:val="0"/>
          <w:numId w:val="2"/>
        </w:numPr>
        <w:tabs>
          <w:tab w:val="clear" w:pos="708"/>
          <w:tab w:val="left" w:pos="993" w:leader="none"/>
        </w:tabs>
        <w:spacing w:lineRule="auto" w:line="276"/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</w:rPr>
        <w:t>принимает на себя обязательства:</w:t>
      </w:r>
    </w:p>
    <w:p>
      <w:pPr>
        <w:pStyle w:val="Normal"/>
        <w:keepLines w:val="false"/>
        <w:numPr>
          <w:ilvl w:val="0"/>
          <w:numId w:val="3"/>
        </w:numPr>
        <w:spacing w:lineRule="auto" w:line="27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не допускать во время проведения </w:t>
      </w:r>
      <w:r>
        <w:rPr>
          <w:rFonts w:ascii="Times New Roman" w:hAnsi="Times New Roman"/>
          <w:bCs/>
        </w:rPr>
        <w:t>аукциона</w:t>
      </w:r>
      <w:r>
        <w:rPr>
          <w:rFonts w:ascii="Times New Roman" w:hAnsi="Times New Roman"/>
        </w:rPr>
        <w:t xml:space="preserve"> предоставления сведений о предложениях участников </w:t>
      </w:r>
      <w:r>
        <w:rPr>
          <w:rFonts w:ascii="Times New Roman" w:hAnsi="Times New Roman"/>
          <w:bCs/>
        </w:rPr>
        <w:t>аукциона</w:t>
      </w:r>
      <w:r>
        <w:rPr>
          <w:rFonts w:ascii="Times New Roman" w:hAnsi="Times New Roman"/>
        </w:rPr>
        <w:t xml:space="preserve">, ходе проведения </w:t>
      </w:r>
      <w:r>
        <w:rPr>
          <w:rFonts w:ascii="Times New Roman" w:hAnsi="Times New Roman"/>
          <w:bCs/>
        </w:rPr>
        <w:t>аукциона</w:t>
      </w:r>
      <w:r>
        <w:rPr>
          <w:rFonts w:ascii="Times New Roman" w:hAnsi="Times New Roman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>
        <w:rPr>
          <w:rFonts w:ascii="Times New Roman" w:hAnsi="Times New Roman"/>
          <w:lang w:eastAsia="ar-SA"/>
        </w:rPr>
        <w:t xml:space="preserve">документацией </w:t>
      </w:r>
      <w:r>
        <w:rPr>
          <w:rFonts w:ascii="Times New Roman" w:hAnsi="Times New Roman"/>
          <w:bCs/>
          <w:lang w:eastAsia="ar-SA"/>
        </w:rPr>
        <w:t>аукциона</w:t>
      </w:r>
      <w:r>
        <w:rPr>
          <w:rFonts w:ascii="Times New Roman" w:hAnsi="Times New Roman"/>
        </w:rPr>
        <w:t>;</w:t>
      </w:r>
    </w:p>
    <w:p>
      <w:pPr>
        <w:pStyle w:val="Normal"/>
        <w:keepLines w:val="false"/>
        <w:numPr>
          <w:ilvl w:val="0"/>
          <w:numId w:val="3"/>
        </w:numPr>
        <w:spacing w:lineRule="auto" w:line="276"/>
        <w:ind w:left="1417" w:hanging="4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</w:rPr>
        <w:t xml:space="preserve">аукциона </w:t>
      </w:r>
      <w:r>
        <w:rPr>
          <w:rFonts w:ascii="Times New Roman" w:hAnsi="Times New Roman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</w:rPr>
        <w:t>аукциона</w:t>
      </w:r>
      <w:r>
        <w:rPr>
          <w:rFonts w:ascii="Times New Roman" w:hAnsi="Times New Roman"/>
        </w:rPr>
        <w:t>;</w:t>
      </w:r>
    </w:p>
    <w:p>
      <w:pPr>
        <w:pStyle w:val="Normal"/>
        <w:keepLines w:val="false"/>
        <w:numPr>
          <w:ilvl w:val="0"/>
          <w:numId w:val="3"/>
        </w:numPr>
        <w:spacing w:lineRule="auto" w:line="276" w:before="0" w:after="60"/>
        <w:ind w:left="1417" w:hanging="4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не проводить переговоров с участниками </w:t>
      </w:r>
      <w:r>
        <w:rPr>
          <w:rFonts w:ascii="Times New Roman" w:hAnsi="Times New Roman"/>
          <w:bCs/>
        </w:rPr>
        <w:t>аукциона</w:t>
      </w:r>
      <w:r>
        <w:rPr>
          <w:rFonts w:ascii="Times New Roman" w:hAnsi="Times New Roman"/>
        </w:rPr>
        <w:t xml:space="preserve">, кроме случаев, прямо предусмотренных условиями проведения </w:t>
      </w:r>
      <w:r>
        <w:rPr>
          <w:rFonts w:ascii="Times New Roman" w:hAnsi="Times New Roman"/>
          <w:bCs/>
        </w:rPr>
        <w:t>аукциона</w:t>
      </w:r>
      <w:r>
        <w:rPr>
          <w:rFonts w:ascii="Times New Roman" w:hAnsi="Times New Roman"/>
        </w:rPr>
        <w:t>.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2263"/>
        <w:gridCol w:w="5590"/>
        <w:gridCol w:w="2182"/>
      </w:tblGrid>
      <w:tr>
        <w:trPr>
          <w:trHeight w:val="506" w:hRule="atLeast"/>
        </w:trPr>
        <w:tc>
          <w:tcPr>
            <w:tcW w:w="22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5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>
        <w:trPr>
          <w:trHeight w:val="506" w:hRule="atLeast"/>
        </w:trPr>
        <w:tc>
          <w:tcPr>
            <w:tcW w:w="785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</w:r>
          </w:p>
        </w:tc>
      </w:tr>
      <w:tr>
        <w:trPr>
          <w:trHeight w:val="506" w:hRule="atLeast"/>
        </w:trPr>
        <w:tc>
          <w:tcPr>
            <w:tcW w:w="22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5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</w:r>
          </w:p>
        </w:tc>
      </w:tr>
      <w:tr>
        <w:trPr>
          <w:trHeight w:val="528" w:hRule="atLeast"/>
        </w:trPr>
        <w:tc>
          <w:tcPr>
            <w:tcW w:w="785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</w:r>
          </w:p>
        </w:tc>
      </w:tr>
      <w:tr>
        <w:trPr>
          <w:trHeight w:val="528" w:hRule="atLeast"/>
        </w:trPr>
        <w:tc>
          <w:tcPr>
            <w:tcW w:w="22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Акимушкина Т.В.</w:t>
            </w:r>
          </w:p>
        </w:tc>
        <w:tc>
          <w:tcPr>
            <w:tcW w:w="5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475" w:hRule="atLeast"/>
        </w:trPr>
        <w:tc>
          <w:tcPr>
            <w:tcW w:w="22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Гришин В.В.</w:t>
            </w:r>
          </w:p>
        </w:tc>
        <w:tc>
          <w:tcPr>
            <w:tcW w:w="5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Заместитель генерального директора по безопасности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28" w:hRule="atLeast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Сушков А.Л.</w:t>
            </w:r>
          </w:p>
        </w:tc>
        <w:tc>
          <w:tcPr>
            <w:tcW w:w="5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Ведущий юрисконсульт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</w:tr>
      <w:tr>
        <w:trPr>
          <w:trHeight w:val="528" w:hRule="atLeast"/>
        </w:trPr>
        <w:tc>
          <w:tcPr>
            <w:tcW w:w="22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Сапунова Е.А.</w:t>
            </w:r>
          </w:p>
        </w:tc>
        <w:tc>
          <w:tcPr>
            <w:tcW w:w="5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Начальник отдела технологической трудоемкости и ценообразования</w:t>
            </w:r>
          </w:p>
        </w:tc>
        <w:tc>
          <w:tcPr>
            <w:tcW w:w="2182" w:type="dxa"/>
            <w:tcBorders>
              <w:top w:val="single" w:sz="4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</w:tr>
      <w:tr>
        <w:trPr>
          <w:trHeight w:val="528" w:hRule="atLeast"/>
        </w:trPr>
        <w:tc>
          <w:tcPr>
            <w:tcW w:w="2263" w:type="dxa"/>
            <w:tcBorders>
              <w:top w:val="single" w:sz="4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Чемулов А.Г.</w:t>
            </w:r>
          </w:p>
        </w:tc>
        <w:tc>
          <w:tcPr>
            <w:tcW w:w="5590" w:type="dxa"/>
            <w:tcBorders>
              <w:top w:val="single" w:sz="4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2182" w:type="dxa"/>
            <w:tcBorders>
              <w:top w:val="single" w:sz="4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</w:tr>
      <w:tr>
        <w:trPr>
          <w:trHeight w:val="528" w:hRule="atLeast"/>
        </w:trPr>
        <w:tc>
          <w:tcPr>
            <w:tcW w:w="785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</w:r>
          </w:p>
        </w:tc>
      </w:tr>
      <w:tr>
        <w:trPr>
          <w:trHeight w:val="528" w:hRule="atLeast"/>
        </w:trPr>
        <w:tc>
          <w:tcPr>
            <w:tcW w:w="22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5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Инженер </w:t>
            </w:r>
            <w:r>
              <w:rPr>
                <w:rFonts w:ascii="Times New Roman" w:hAnsi="Times New Roman"/>
              </w:rPr>
              <w:t xml:space="preserve">1 категории </w:t>
            </w:r>
            <w:r>
              <w:rPr>
                <w:rFonts w:eastAsia="Calibri" w:ascii="Times New Roman" w:hAnsi="Times New Roman"/>
                <w:lang w:eastAsia="en-US"/>
              </w:rPr>
              <w:t>группы конкурсных закупок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</w:r>
          </w:p>
        </w:tc>
      </w:tr>
    </w:tbl>
    <w:p>
      <w:pPr>
        <w:pStyle w:val="Normal"/>
        <w:keepLines w:val="false"/>
        <w:rPr>
          <w:rFonts w:ascii="Times New Roman" w:hAnsi="Times New Roman"/>
        </w:rPr>
      </w:pPr>
      <w:r>
        <w:rPr/>
      </w:r>
    </w:p>
    <w:sectPr>
      <w:footerReference w:type="default" r:id="rId14"/>
      <w:type w:val="nextPage"/>
      <w:pgSz w:w="11906" w:h="16838"/>
      <w:pgMar w:left="1134" w:right="737" w:gutter="0" w:header="0" w:top="709" w:footer="708" w:bottom="1418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Times New Roman CYR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Book Antiqua">
    <w:charset w:val="cc"/>
    <w:family w:val="roman"/>
    <w:pitch w:val="variable"/>
  </w:font>
  <w:font w:name="Verdana">
    <w:charset w:val="cc"/>
    <w:family w:val="roman"/>
    <w:pitch w:val="variable"/>
  </w:font>
  <w:font w:name="PragmaticaTT">
    <w:charset w:val="cc"/>
    <w:family w:val="roman"/>
    <w:pitch w:val="variable"/>
  </w:font>
  <w:font w:name="GaramondNarrowC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124861148"/>
    </w:sdtPr>
    <w:sdtContent>
      <w:p>
        <w:pPr>
          <w:pStyle w:val="Style34"/>
          <w:jc w:val="center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PAGE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9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  <w:r>
          <w:rPr>
            <w:rFonts w:ascii="Times New Roman" w:hAnsi="Times New Roman"/>
            <w:bCs/>
            <w:sz w:val="16"/>
            <w:szCs w:val="16"/>
          </w:rPr>
          <w:t xml:space="preserve"> из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NUMPAGES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9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</w:p>
      <w:p>
        <w:pPr>
          <w:pStyle w:val="Style34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</w:r>
      </w:p>
    </w:sdtContent>
  </w:sdt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5322" w:hanging="360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32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2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372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2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2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532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2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2" w:hanging="180"/>
      </w:pPr>
      <w:rPr/>
    </w:lvl>
  </w:abstractNum>
  <w:abstractNum w:abstractNumId="5">
    <w:lvl w:ilvl="0">
      <w:start w:val="1"/>
      <w:numFmt w:val="bullet"/>
      <w:lvlText w:val=""/>
      <w:lvlJc w:val="left"/>
      <w:pPr>
        <w:tabs>
          <w:tab w:val="num" w:pos="0"/>
        </w:tabs>
        <w:ind w:left="86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0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2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46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8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22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/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/>
    </w:lvl>
  </w:abstractNum>
  <w:abstractNum w:abstractNumId="7"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432" w:hanging="432"/>
      </w:pPr>
      <w:rPr>
        <w:b w:val="false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b w:val="false"/>
        <w:rFonts w:ascii="Times New Roman" w:hAnsi="Times New Roman" w:eastAsia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/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/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/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i w:val="false"/>
        <w:b w:val="false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i w:val="false"/>
        <w:b w:val="fals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/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/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1134"/>
        </w:tabs>
        <w:ind w:left="0" w:firstLine="567"/>
      </w:pPr>
      <w:rPr/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/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/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/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/>
    </w:lvl>
    <w:lvl w:ilvl="5">
      <w:start w:val="0"/>
      <w:numFmt w:val="none"/>
      <w:suff w:val="nothing"/>
      <w:lvlText w:val=""/>
      <w:lvlJc w:val="left"/>
      <w:pPr>
        <w:tabs>
          <w:tab w:val="num" w:pos="360"/>
        </w:tabs>
        <w:ind w:left="0" w:hanging="0"/>
      </w:pPr>
      <w:rPr/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/>
    </w:lvl>
  </w:abstractNum>
  <w:abstractNum w:abstractNumId="13"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4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0" w:semiHidden="1" w:unhideWhenUsed="1" w:qFormat="1"/>
    <w:lsdException w:name="heading 8" w:uiPriority="0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0" w:semiHidden="1" w:unhideWhenUsed="1"/>
    <w:lsdException w:name="toc 5" w:uiPriority="0" w:semiHidden="1" w:unhideWhenUsed="1"/>
    <w:lsdException w:name="toc 6" w:uiPriority="0" w:semiHidden="1" w:unhideWhenUsed="1"/>
    <w:lsdException w:name="toc 7" w:uiPriority="0" w:semiHidden="1" w:unhideWhenUsed="1"/>
    <w:lsdException w:name="toc 8" w:uiPriority="0" w:semiHidden="1" w:unhideWhenUsed="1"/>
    <w:lsdException w:name="toc 9" w:uiPriority="0" w:semiHidden="1" w:unhideWhenUsed="1"/>
    <w:lsdException w:name="Normal Indent" w:semiHidden="1" w:unhideWhenUsed="1"/>
    <w:lsdException w:name="footnote text" w:uiPriority="0" w:semiHidden="1" w:unhideWhenUsed="1"/>
    <w:lsdException w:name="annotation text" w:uiPriority="0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uiPriority="0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uiPriority="0" w:semiHidden="1" w:unhideWhenUsed="1"/>
    <w:lsdException w:name="List 2" w:uiPriority="0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0" w:semiHidden="1" w:unhideWhenUsed="1"/>
    <w:lsdException w:name="List Bullet 3" w:uiPriority="0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uiPriority="0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uiPriority="0" w:semiHidden="1" w:unhideWhenUsed="1"/>
    <w:lsdException w:name="List Continue" w:uiPriority="0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uiPriority="0" w:semiHidden="1" w:unhideWhenUsed="1"/>
    <w:lsdException w:name="Body Text Indent 2" w:uiPriority="0" w:semiHidden="1" w:unhideWhenUsed="1"/>
    <w:lsdException w:name="Body Text Indent 3" w:uiPriority="0" w:semiHidden="1" w:unhideWhenUsed="1"/>
    <w:lsdException w:name="Block Text" w:uiPriority="0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uiPriority="0" w:semiHidden="1" w:unhideWhenUsed="1"/>
    <w:lsdException w:name="Plain Text" w:uiPriority="0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0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iPriority="0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c2c2f"/>
    <w:pPr>
      <w:keepLines/>
      <w:widowControl/>
      <w:bidi w:val="0"/>
      <w:spacing w:lineRule="auto" w:line="240"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1">
    <w:name w:val="Heading 1"/>
    <w:basedOn w:val="Normal"/>
    <w:next w:val="Normal"/>
    <w:link w:val="11"/>
    <w:qFormat/>
    <w:rsid w:val="00c97852"/>
    <w:pPr>
      <w:keepNext w:val="true"/>
      <w:keepLines w:val="false"/>
      <w:numPr>
        <w:ilvl w:val="0"/>
        <w:numId w:val="10"/>
      </w:numPr>
      <w:jc w:val="right"/>
      <w:outlineLvl w:val="0"/>
    </w:pPr>
    <w:rPr>
      <w:rFonts w:ascii="Times New Roman" w:hAnsi="Times New Roman"/>
      <w:iCs/>
    </w:rPr>
  </w:style>
  <w:style w:type="paragraph" w:styleId="2">
    <w:name w:val="Heading 2"/>
    <w:basedOn w:val="Normal"/>
    <w:next w:val="Normal"/>
    <w:link w:val="21"/>
    <w:qFormat/>
    <w:rsid w:val="00c97852"/>
    <w:pPr>
      <w:keepNext w:val="true"/>
      <w:keepLines w:val="false"/>
      <w:numPr>
        <w:ilvl w:val="1"/>
        <w:numId w:val="10"/>
      </w:numPr>
      <w:spacing w:before="240" w:after="60"/>
      <w:jc w:val="left"/>
      <w:outlineLvl w:val="1"/>
    </w:pPr>
    <w:rPr>
      <w:rFonts w:cs="Arial"/>
      <w:b/>
      <w:bCs/>
      <w:i/>
      <w:iCs/>
      <w:sz w:val="28"/>
      <w:szCs w:val="28"/>
    </w:rPr>
  </w:style>
  <w:style w:type="paragraph" w:styleId="3">
    <w:name w:val="Heading 3"/>
    <w:basedOn w:val="Normal"/>
    <w:link w:val="31"/>
    <w:qFormat/>
    <w:rsid w:val="00c97852"/>
    <w:pPr>
      <w:keepLines w:val="false"/>
      <w:spacing w:beforeAutospacing="1" w:afterAutospacing="1"/>
      <w:jc w:val="left"/>
      <w:outlineLvl w:val="2"/>
    </w:pPr>
    <w:rPr>
      <w:rFonts w:ascii="Times New Roman" w:hAnsi="Times New Roman"/>
      <w:b/>
      <w:bCs/>
      <w:sz w:val="27"/>
      <w:szCs w:val="27"/>
    </w:rPr>
  </w:style>
  <w:style w:type="paragraph" w:styleId="4">
    <w:name w:val="Heading 4"/>
    <w:basedOn w:val="Normal"/>
    <w:next w:val="Normal"/>
    <w:link w:val="41"/>
    <w:qFormat/>
    <w:rsid w:val="00c97852"/>
    <w:pPr>
      <w:keepNext w:val="true"/>
      <w:keepLines w:val="false"/>
      <w:tabs>
        <w:tab w:val="clear" w:pos="708"/>
        <w:tab w:val="left" w:pos="1701" w:leader="none"/>
      </w:tabs>
      <w:spacing w:before="240" w:after="60"/>
      <w:ind w:left="1701" w:hanging="1134"/>
      <w:jc w:val="left"/>
      <w:outlineLvl w:val="3"/>
    </w:pPr>
    <w:rPr>
      <w:rFonts w:ascii="Times New Roman" w:hAnsi="Times New Roman" w:eastAsia="Arial Unicode MS"/>
      <w:b/>
      <w:bCs/>
      <w:sz w:val="28"/>
      <w:szCs w:val="28"/>
    </w:rPr>
  </w:style>
  <w:style w:type="paragraph" w:styleId="5">
    <w:name w:val="Heading 5"/>
    <w:basedOn w:val="Normal"/>
    <w:next w:val="Normal"/>
    <w:link w:val="51"/>
    <w:qFormat/>
    <w:rsid w:val="00c97852"/>
    <w:pPr>
      <w:keepLines w:val="false"/>
      <w:tabs>
        <w:tab w:val="clear" w:pos="708"/>
        <w:tab w:val="left" w:pos="3181" w:leader="none"/>
      </w:tabs>
      <w:spacing w:before="240" w:after="60"/>
      <w:ind w:left="3181" w:hanging="1008"/>
      <w:jc w:val="left"/>
      <w:outlineLvl w:val="4"/>
    </w:pPr>
    <w:rPr>
      <w:rFonts w:ascii="Times New Roman CYR" w:hAnsi="Times New Roman CYR" w:eastAsia="Arial Unicode MS"/>
      <w:b/>
      <w:bCs/>
      <w:i/>
      <w:iCs/>
      <w:sz w:val="26"/>
      <w:szCs w:val="26"/>
    </w:rPr>
  </w:style>
  <w:style w:type="paragraph" w:styleId="6">
    <w:name w:val="Heading 6"/>
    <w:basedOn w:val="Normal"/>
    <w:next w:val="Normal"/>
    <w:link w:val="61"/>
    <w:qFormat/>
    <w:rsid w:val="00c97852"/>
    <w:pPr>
      <w:keepLines w:val="false"/>
      <w:spacing w:before="240" w:after="60"/>
      <w:jc w:val="left"/>
      <w:outlineLvl w:val="5"/>
    </w:pPr>
    <w:rPr>
      <w:rFonts w:ascii="Times New Roman" w:hAnsi="Times New Roman"/>
      <w:b/>
      <w:bCs/>
      <w:sz w:val="22"/>
      <w:szCs w:val="22"/>
    </w:rPr>
  </w:style>
  <w:style w:type="paragraph" w:styleId="7">
    <w:name w:val="Heading 7"/>
    <w:basedOn w:val="Normal"/>
    <w:next w:val="Normal"/>
    <w:link w:val="71"/>
    <w:qFormat/>
    <w:rsid w:val="00c97852"/>
    <w:pPr>
      <w:keepLines w:val="false"/>
      <w:tabs>
        <w:tab w:val="clear" w:pos="708"/>
        <w:tab w:val="left" w:pos="3469" w:leader="none"/>
      </w:tabs>
      <w:spacing w:before="240" w:after="60"/>
      <w:ind w:left="3469" w:hanging="1296"/>
      <w:jc w:val="left"/>
      <w:outlineLvl w:val="6"/>
    </w:pPr>
    <w:rPr>
      <w:rFonts w:ascii="Times New Roman" w:hAnsi="Times New Roman"/>
    </w:rPr>
  </w:style>
  <w:style w:type="paragraph" w:styleId="8">
    <w:name w:val="Heading 8"/>
    <w:basedOn w:val="Normal"/>
    <w:next w:val="Normal"/>
    <w:link w:val="81"/>
    <w:qFormat/>
    <w:rsid w:val="00c97852"/>
    <w:pPr>
      <w:keepLines w:val="false"/>
      <w:tabs>
        <w:tab w:val="clear" w:pos="708"/>
        <w:tab w:val="left" w:pos="3613" w:leader="none"/>
      </w:tabs>
      <w:spacing w:before="240" w:after="60"/>
      <w:ind w:left="3613" w:hanging="1440"/>
      <w:jc w:val="left"/>
      <w:outlineLvl w:val="7"/>
    </w:pPr>
    <w:rPr>
      <w:rFonts w:ascii="Times New Roman" w:hAnsi="Times New Roman"/>
      <w:i/>
      <w:iCs/>
    </w:rPr>
  </w:style>
  <w:style w:type="paragraph" w:styleId="9">
    <w:name w:val="Heading 9"/>
    <w:basedOn w:val="Normal"/>
    <w:next w:val="Normal"/>
    <w:link w:val="91"/>
    <w:qFormat/>
    <w:rsid w:val="00c97852"/>
    <w:pPr>
      <w:keepLines w:val="false"/>
      <w:tabs>
        <w:tab w:val="clear" w:pos="708"/>
        <w:tab w:val="left" w:pos="3757" w:leader="none"/>
      </w:tabs>
      <w:spacing w:before="240" w:after="60"/>
      <w:ind w:left="3757" w:hanging="1584"/>
      <w:jc w:val="left"/>
      <w:outlineLvl w:val="8"/>
    </w:pPr>
    <w:rPr>
      <w:rFonts w:cs="Arial"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5">
    <w:name w:val="Интернет-ссылка"/>
    <w:uiPriority w:val="99"/>
    <w:unhideWhenUsed/>
    <w:rsid w:val="00326a6a"/>
    <w:rPr>
      <w:strike w:val="false"/>
      <w:dstrike w:val="false"/>
      <w:color w:val="0063A4"/>
      <w:u w:val="none"/>
      <w:effect w:val="none"/>
    </w:rPr>
  </w:style>
  <w:style w:type="character" w:styleId="Style6" w:customStyle="1">
    <w:name w:val="Нижний колонтитул Знак"/>
    <w:basedOn w:val="DefaultParagraphFont"/>
    <w:uiPriority w:val="99"/>
    <w:qFormat/>
    <w:rsid w:val="00326a6a"/>
    <w:rPr>
      <w:rFonts w:ascii="Arial" w:hAnsi="Arial" w:eastAsia="Times New Roman" w:cs="Times New Roman"/>
      <w:sz w:val="24"/>
      <w:szCs w:val="24"/>
      <w:lang w:eastAsia="ru-RU"/>
    </w:rPr>
  </w:style>
  <w:style w:type="character" w:styleId="Style7" w:customStyle="1">
    <w:name w:val="Основной текст Знак"/>
    <w:basedOn w:val="DefaultParagraphFont"/>
    <w:qFormat/>
    <w:rsid w:val="00326a6a"/>
    <w:rPr>
      <w:rFonts w:ascii="Arial" w:hAnsi="Arial" w:eastAsia="Times New Roman" w:cs="Times New Roman"/>
      <w:sz w:val="24"/>
      <w:szCs w:val="24"/>
      <w:lang w:eastAsia="ru-RU"/>
    </w:rPr>
  </w:style>
  <w:style w:type="character" w:styleId="Style8" w:customStyle="1">
    <w:name w:val="Абзац списка Знак"/>
    <w:link w:val="ListParagraph"/>
    <w:uiPriority w:val="34"/>
    <w:qFormat/>
    <w:locked/>
    <w:rsid w:val="00326a6a"/>
    <w:rPr>
      <w:rFonts w:ascii="Calibri" w:hAnsi="Calibri" w:eastAsia="Calibri" w:cs="Times New Roman"/>
      <w:lang w:eastAsia="ru-RU"/>
    </w:rPr>
  </w:style>
  <w:style w:type="character" w:styleId="Style9" w:customStyle="1">
    <w:name w:val="Верхний колонтитул Знак"/>
    <w:basedOn w:val="DefaultParagraphFont"/>
    <w:uiPriority w:val="99"/>
    <w:qFormat/>
    <w:rsid w:val="00ee5142"/>
    <w:rPr>
      <w:rFonts w:ascii="Arial" w:hAnsi="Arial" w:eastAsia="Times New Roman" w:cs="Times New Roman"/>
      <w:sz w:val="24"/>
      <w:szCs w:val="24"/>
      <w:lang w:eastAsia="ru-RU"/>
    </w:rPr>
  </w:style>
  <w:style w:type="character" w:styleId="Style10" w:customStyle="1">
    <w:name w:val="Текст выноски Знак"/>
    <w:basedOn w:val="DefaultParagraphFont"/>
    <w:link w:val="BalloonText"/>
    <w:qFormat/>
    <w:rsid w:val="00f866fb"/>
    <w:rPr>
      <w:rFonts w:ascii="Segoe UI" w:hAnsi="Segoe UI" w:eastAsia="Times New Roman" w:cs="Segoe UI"/>
      <w:sz w:val="18"/>
      <w:szCs w:val="18"/>
      <w:lang w:eastAsia="ru-RU"/>
    </w:rPr>
  </w:style>
  <w:style w:type="character" w:styleId="11" w:customStyle="1">
    <w:name w:val="Заголовок 1 Знак"/>
    <w:basedOn w:val="DefaultParagraphFont"/>
    <w:qFormat/>
    <w:rsid w:val="00c97852"/>
    <w:rPr>
      <w:rFonts w:ascii="Times New Roman" w:hAnsi="Times New Roman" w:eastAsia="Times New Roman" w:cs="Times New Roman"/>
      <w:iCs/>
      <w:sz w:val="24"/>
      <w:szCs w:val="24"/>
      <w:lang w:eastAsia="ru-RU"/>
    </w:rPr>
  </w:style>
  <w:style w:type="character" w:styleId="21" w:customStyle="1">
    <w:name w:val="Заголовок 2 Знак"/>
    <w:basedOn w:val="DefaultParagraphFont"/>
    <w:qFormat/>
    <w:rsid w:val="00c97852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character" w:styleId="31" w:customStyle="1">
    <w:name w:val="Заголовок 3 Знак"/>
    <w:basedOn w:val="DefaultParagraphFont"/>
    <w:qFormat/>
    <w:rsid w:val="00c97852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41" w:customStyle="1">
    <w:name w:val="Заголовок 4 Знак"/>
    <w:basedOn w:val="DefaultParagraphFont"/>
    <w:qFormat/>
    <w:rsid w:val="00c97852"/>
    <w:rPr>
      <w:rFonts w:ascii="Times New Roman" w:hAnsi="Times New Roman" w:eastAsia="Arial Unicode MS" w:cs="Times New Roman"/>
      <w:b/>
      <w:bCs/>
      <w:sz w:val="28"/>
      <w:szCs w:val="28"/>
      <w:lang w:eastAsia="ru-RU"/>
    </w:rPr>
  </w:style>
  <w:style w:type="character" w:styleId="51" w:customStyle="1">
    <w:name w:val="Заголовок 5 Знак"/>
    <w:basedOn w:val="DefaultParagraphFont"/>
    <w:qFormat/>
    <w:rsid w:val="00c97852"/>
    <w:rPr>
      <w:rFonts w:ascii="Times New Roman CYR" w:hAnsi="Times New Roman CYR" w:eastAsia="Arial Unicode MS" w:cs="Times New Roman"/>
      <w:b/>
      <w:bCs/>
      <w:i/>
      <w:iCs/>
      <w:sz w:val="26"/>
      <w:szCs w:val="26"/>
      <w:lang w:eastAsia="ru-RU"/>
    </w:rPr>
  </w:style>
  <w:style w:type="character" w:styleId="61" w:customStyle="1">
    <w:name w:val="Заголовок 6 Знак"/>
    <w:basedOn w:val="DefaultParagraphFont"/>
    <w:qFormat/>
    <w:rsid w:val="00c97852"/>
    <w:rPr>
      <w:rFonts w:ascii="Times New Roman" w:hAnsi="Times New Roman" w:eastAsia="Times New Roman" w:cs="Times New Roman"/>
      <w:b/>
      <w:bCs/>
      <w:lang w:eastAsia="ru-RU"/>
    </w:rPr>
  </w:style>
  <w:style w:type="character" w:styleId="71" w:customStyle="1">
    <w:name w:val="Заголовок 7 Знак"/>
    <w:basedOn w:val="DefaultParagraphFont"/>
    <w:qFormat/>
    <w:rsid w:val="00c97852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1" w:customStyle="1">
    <w:name w:val="Заголовок 8 Знак"/>
    <w:basedOn w:val="DefaultParagraphFont"/>
    <w:qFormat/>
    <w:rsid w:val="00c97852"/>
    <w:rPr>
      <w:rFonts w:ascii="Times New Roman" w:hAnsi="Times New Roman" w:eastAsia="Times New Roman" w:cs="Times New Roman"/>
      <w:i/>
      <w:iCs/>
      <w:sz w:val="24"/>
      <w:szCs w:val="24"/>
      <w:lang w:eastAsia="ru-RU"/>
    </w:rPr>
  </w:style>
  <w:style w:type="character" w:styleId="91" w:customStyle="1">
    <w:name w:val="Заголовок 9 Знак"/>
    <w:basedOn w:val="DefaultParagraphFont"/>
    <w:qFormat/>
    <w:rsid w:val="00c97852"/>
    <w:rPr>
      <w:rFonts w:ascii="Arial" w:hAnsi="Arial" w:eastAsia="Times New Roman" w:cs="Arial"/>
      <w:lang w:eastAsia="ru-RU"/>
    </w:rPr>
  </w:style>
  <w:style w:type="character" w:styleId="12" w:customStyle="1">
    <w:name w:val="Просмотренная гиперссылка1"/>
    <w:basedOn w:val="DefaultParagraphFont"/>
    <w:semiHidden/>
    <w:unhideWhenUsed/>
    <w:qFormat/>
    <w:rsid w:val="00c97852"/>
    <w:rPr>
      <w:color w:val="800080"/>
      <w:u w:val="single"/>
    </w:rPr>
  </w:style>
  <w:style w:type="character" w:styleId="Style11" w:customStyle="1">
    <w:name w:val="Текст примечания Знак"/>
    <w:basedOn w:val="DefaultParagraphFont"/>
    <w:link w:val="Annotationtext"/>
    <w:qFormat/>
    <w:rsid w:val="00c97852"/>
    <w:rPr>
      <w:rFonts w:ascii="Arial" w:hAnsi="Arial" w:eastAsia="Times New Roman" w:cs="Times New Roman"/>
      <w:sz w:val="20"/>
      <w:szCs w:val="20"/>
      <w:lang w:eastAsia="ru-RU"/>
    </w:rPr>
  </w:style>
  <w:style w:type="character" w:styleId="Annotationreference">
    <w:name w:val="annotation reference"/>
    <w:uiPriority w:val="99"/>
    <w:semiHidden/>
    <w:unhideWhenUsed/>
    <w:qFormat/>
    <w:rsid w:val="00c97852"/>
    <w:rPr>
      <w:sz w:val="16"/>
      <w:szCs w:val="16"/>
    </w:rPr>
  </w:style>
  <w:style w:type="character" w:styleId="Style12" w:customStyle="1">
    <w:name w:val="Основной текст с отступом Знак"/>
    <w:basedOn w:val="DefaultParagraphFont"/>
    <w:qFormat/>
    <w:rsid w:val="00c97852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Pagenumber">
    <w:name w:val="page number"/>
    <w:basedOn w:val="DefaultParagraphFont"/>
    <w:semiHidden/>
    <w:qFormat/>
    <w:rsid w:val="00c97852"/>
    <w:rPr/>
  </w:style>
  <w:style w:type="character" w:styleId="Style13" w:customStyle="1">
    <w:name w:val="Тема примечания Знак"/>
    <w:basedOn w:val="Style11"/>
    <w:link w:val="Annotationsubject"/>
    <w:qFormat/>
    <w:rsid w:val="00c97852"/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character" w:styleId="22" w:customStyle="1">
    <w:name w:val="Основной текст с отступом 2 Знак"/>
    <w:basedOn w:val="DefaultParagraphFont"/>
    <w:link w:val="BodyTextIndent2"/>
    <w:qFormat/>
    <w:rsid w:val="00c97852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32" w:customStyle="1">
    <w:name w:val="Основной текст с отступом 3 Знак"/>
    <w:basedOn w:val="DefaultParagraphFont"/>
    <w:link w:val="BodyTextIndent3"/>
    <w:qFormat/>
    <w:rsid w:val="00c97852"/>
    <w:rPr>
      <w:rFonts w:ascii="Times New Roman" w:hAnsi="Times New Roman" w:eastAsia="Times New Roman" w:cs="Times New Roman"/>
      <w:color w:val="0000FF"/>
      <w:sz w:val="24"/>
      <w:szCs w:val="24"/>
      <w:u w:val="single"/>
      <w:lang w:eastAsia="ru-RU"/>
    </w:rPr>
  </w:style>
  <w:style w:type="character" w:styleId="Labelheaderlevel21" w:customStyle="1">
    <w:name w:val="label_header_level_21"/>
    <w:qFormat/>
    <w:rsid w:val="00c97852"/>
    <w:rPr>
      <w:b/>
      <w:bCs/>
      <w:color w:val="0000FF"/>
      <w:sz w:val="20"/>
      <w:szCs w:val="20"/>
    </w:rPr>
  </w:style>
  <w:style w:type="character" w:styleId="23" w:customStyle="1">
    <w:name w:val="Основной текст 2 Знак"/>
    <w:basedOn w:val="DefaultParagraphFont"/>
    <w:link w:val="BodyText2"/>
    <w:semiHidden/>
    <w:qFormat/>
    <w:rsid w:val="00c97852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33" w:customStyle="1">
    <w:name w:val="Основной текст 3 Знак"/>
    <w:basedOn w:val="DefaultParagraphFont"/>
    <w:link w:val="BodyText3"/>
    <w:semiHidden/>
    <w:qFormat/>
    <w:rsid w:val="00c97852"/>
    <w:rPr>
      <w:rFonts w:ascii="Times New Roman" w:hAnsi="Times New Roman" w:eastAsia="Times New Roman" w:cs="Times New Roman"/>
      <w:sz w:val="16"/>
      <w:szCs w:val="16"/>
      <w:lang w:eastAsia="ru-RU"/>
    </w:rPr>
  </w:style>
  <w:style w:type="character" w:styleId="HTML" w:customStyle="1">
    <w:name w:val="Стандартный HTML Знак"/>
    <w:basedOn w:val="DefaultParagraphFont"/>
    <w:link w:val="HTMLPreformatted"/>
    <w:semiHidden/>
    <w:qFormat/>
    <w:rsid w:val="00c97852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Style14" w:customStyle="1">
    <w:name w:val="Текст сноски Знак"/>
    <w:basedOn w:val="DefaultParagraphFont"/>
    <w:qFormat/>
    <w:rsid w:val="00c97852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FontStyle15" w:customStyle="1">
    <w:name w:val="Font Style15"/>
    <w:qFormat/>
    <w:rsid w:val="00c97852"/>
    <w:rPr>
      <w:rFonts w:ascii="Times New Roman" w:hAnsi="Times New Roman" w:cs="Times New Roman"/>
      <w:sz w:val="26"/>
      <w:szCs w:val="26"/>
    </w:rPr>
  </w:style>
  <w:style w:type="character" w:styleId="Style15" w:customStyle="1">
    <w:name w:val="Текст Знак"/>
    <w:basedOn w:val="DefaultParagraphFont"/>
    <w:link w:val="PlainText"/>
    <w:qFormat/>
    <w:rsid w:val="00c97852"/>
    <w:rPr>
      <w:rFonts w:ascii="Courier New" w:hAnsi="Courier New" w:eastAsia="Times New Roman" w:cs="Times New Roman"/>
      <w:sz w:val="20"/>
      <w:szCs w:val="20"/>
      <w:lang w:eastAsia="ru-RU"/>
    </w:rPr>
  </w:style>
  <w:style w:type="character" w:styleId="Style16" w:customStyle="1">
    <w:name w:val="Схема документа Знак"/>
    <w:basedOn w:val="DefaultParagraphFont"/>
    <w:link w:val="DocumentMap"/>
    <w:semiHidden/>
    <w:qFormat/>
    <w:rsid w:val="00c97852"/>
    <w:rPr>
      <w:rFonts w:ascii="Tahoma" w:hAnsi="Tahoma" w:eastAsia="Times New Roman" w:cs="Tahoma"/>
      <w:sz w:val="24"/>
      <w:szCs w:val="20"/>
      <w:shd w:fill="000080" w:val="clear"/>
      <w:lang w:eastAsia="ru-RU"/>
    </w:rPr>
  </w:style>
  <w:style w:type="character" w:styleId="Style17" w:customStyle="1">
    <w:name w:val="комментарий"/>
    <w:qFormat/>
    <w:rsid w:val="00c97852"/>
    <w:rPr>
      <w:b/>
      <w:i/>
      <w:shd w:fill="FFFF99" w:val="clear"/>
    </w:rPr>
  </w:style>
  <w:style w:type="character" w:styleId="13" w:customStyle="1">
    <w:name w:val="Ариал Знак1"/>
    <w:link w:val="Style50"/>
    <w:qFormat/>
    <w:locked/>
    <w:rsid w:val="00c97852"/>
    <w:rPr>
      <w:rFonts w:ascii="Arial" w:hAnsi="Arial" w:eastAsia="Times New Roman" w:cs="Arial"/>
      <w:sz w:val="24"/>
      <w:szCs w:val="24"/>
      <w:lang w:eastAsia="ru-RU"/>
    </w:rPr>
  </w:style>
  <w:style w:type="character" w:styleId="14" w:customStyle="1">
    <w:name w:val="Обычный1 Знак"/>
    <w:link w:val="112"/>
    <w:qFormat/>
    <w:rsid w:val="00c97852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8" w:customStyle="1">
    <w:name w:val="Ариал Таблица Знак"/>
    <w:link w:val="Style52"/>
    <w:qFormat/>
    <w:rsid w:val="00c97852"/>
    <w:rPr>
      <w:rFonts w:ascii="Arial" w:hAnsi="Arial" w:eastAsia="Times New Roman" w:cs="Arial"/>
      <w:sz w:val="24"/>
      <w:szCs w:val="20"/>
      <w:lang w:eastAsia="ru-RU"/>
    </w:rPr>
  </w:style>
  <w:style w:type="character" w:styleId="Style19" w:customStyle="1">
    <w:name w:val="Текст концевой сноски Знак"/>
    <w:basedOn w:val="DefaultParagraphFont"/>
    <w:semiHidden/>
    <w:qFormat/>
    <w:rsid w:val="00c97852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15" w:customStyle="1">
    <w:name w:val="Основной шрифт1"/>
    <w:semiHidden/>
    <w:qFormat/>
    <w:rsid w:val="00c97852"/>
    <w:rPr/>
  </w:style>
  <w:style w:type="character" w:styleId="Style20" w:customStyle="1">
    <w:name w:val="Подпункт Знак"/>
    <w:qFormat/>
    <w:rsid w:val="00c97852"/>
    <w:rPr>
      <w:sz w:val="28"/>
      <w:lang w:val="ru-RU" w:eastAsia="ru-RU" w:bidi="ar-SA"/>
    </w:rPr>
  </w:style>
  <w:style w:type="character" w:styleId="FontStyle11" w:customStyle="1">
    <w:name w:val="Font Style11"/>
    <w:qFormat/>
    <w:rsid w:val="00c97852"/>
    <w:rPr>
      <w:rFonts w:ascii="Times New Roman" w:hAnsi="Times New Roman" w:cs="Times New Roman"/>
      <w:sz w:val="26"/>
      <w:szCs w:val="26"/>
    </w:rPr>
  </w:style>
  <w:style w:type="character" w:styleId="211" w:customStyle="1">
    <w:name w:val="Заголовок 2 Знак1"/>
    <w:qFormat/>
    <w:rsid w:val="00c97852"/>
    <w:rPr>
      <w:b/>
      <w:sz w:val="28"/>
      <w:lang w:val="ru-RU" w:eastAsia="ru-RU" w:bidi="ar-SA"/>
    </w:rPr>
  </w:style>
  <w:style w:type="character" w:styleId="Sp1" w:customStyle="1">
    <w:name w:val="Sp1 Знак Знак"/>
    <w:qFormat/>
    <w:rsid w:val="00c97852"/>
    <w:rPr>
      <w:b/>
      <w:bCs/>
      <w:kern w:val="2"/>
      <w:sz w:val="24"/>
      <w:szCs w:val="24"/>
      <w:lang w:val="ru-RU" w:eastAsia="ru-RU" w:bidi="ar-SA"/>
    </w:rPr>
  </w:style>
  <w:style w:type="character" w:styleId="FontStyle33" w:customStyle="1">
    <w:name w:val="Font Style33"/>
    <w:qFormat/>
    <w:rsid w:val="00c97852"/>
    <w:rPr>
      <w:rFonts w:ascii="Times New Roman" w:hAnsi="Times New Roman" w:cs="Times New Roman"/>
      <w:sz w:val="26"/>
      <w:szCs w:val="26"/>
    </w:rPr>
  </w:style>
  <w:style w:type="character" w:styleId="FontStyle57" w:customStyle="1">
    <w:name w:val="Font Style57"/>
    <w:qFormat/>
    <w:rsid w:val="00c97852"/>
    <w:rPr>
      <w:rFonts w:ascii="Times New Roman" w:hAnsi="Times New Roman" w:cs="Times New Roman"/>
      <w:b/>
      <w:bCs/>
      <w:sz w:val="20"/>
      <w:szCs w:val="20"/>
    </w:rPr>
  </w:style>
  <w:style w:type="character" w:styleId="42" w:customStyle="1">
    <w:name w:val="Пункт_4 Знак"/>
    <w:link w:val="44"/>
    <w:uiPriority w:val="99"/>
    <w:qFormat/>
    <w:locked/>
    <w:rsid w:val="00c97852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21" w:customStyle="1">
    <w:name w:val="Примечание Знак"/>
    <w:link w:val="Style56"/>
    <w:qFormat/>
    <w:rsid w:val="00c97852"/>
    <w:rPr>
      <w:rFonts w:ascii="Times New Roman" w:hAnsi="Times New Roman" w:eastAsia="Times New Roman" w:cs="Times New Roman"/>
      <w:spacing w:val="20"/>
      <w:sz w:val="24"/>
      <w:szCs w:val="28"/>
      <w:lang w:eastAsia="ru-RU"/>
    </w:rPr>
  </w:style>
  <w:style w:type="character" w:styleId="Style22" w:customStyle="1">
    <w:name w:val="Обычный (веб) Знак"/>
    <w:link w:val="NormalWeb"/>
    <w:uiPriority w:val="99"/>
    <w:qFormat/>
    <w:rsid w:val="00c97852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23" w:customStyle="1">
    <w:name w:val="Гипертекстовая ссылка"/>
    <w:basedOn w:val="DefaultParagraphFont"/>
    <w:uiPriority w:val="99"/>
    <w:qFormat/>
    <w:rsid w:val="00c97852"/>
    <w:rPr>
      <w:b/>
      <w:bCs/>
      <w:color w:val="106BBE"/>
    </w:rPr>
  </w:style>
  <w:style w:type="character" w:styleId="Style24">
    <w:name w:val="Символ сноски"/>
    <w:basedOn w:val="DefaultParagraphFont"/>
    <w:uiPriority w:val="99"/>
    <w:unhideWhenUsed/>
    <w:qFormat/>
    <w:rsid w:val="00c97852"/>
    <w:rPr>
      <w:vertAlign w:val="superscript"/>
    </w:rPr>
  </w:style>
  <w:style w:type="character" w:styleId="Style25">
    <w:name w:val="Привязка сноски"/>
    <w:rPr>
      <w:vertAlign w:val="superscript"/>
    </w:rPr>
  </w:style>
  <w:style w:type="character" w:styleId="Style26" w:customStyle="1">
    <w:name w:val="Без интервала Знак"/>
    <w:link w:val="NoSpacing"/>
    <w:uiPriority w:val="1"/>
    <w:qFormat/>
    <w:rsid w:val="00c97852"/>
    <w:rPr>
      <w:rFonts w:ascii="Calibri" w:hAnsi="Calibri" w:eastAsia="Times New Roman" w:cs="Times New Roman"/>
    </w:rPr>
  </w:style>
  <w:style w:type="character" w:styleId="Style27">
    <w:name w:val="Посещённая гиперссылка"/>
    <w:basedOn w:val="DefaultParagraphFont"/>
    <w:uiPriority w:val="99"/>
    <w:semiHidden/>
    <w:unhideWhenUsed/>
    <w:rsid w:val="00c97852"/>
    <w:rPr>
      <w:color w:val="954F72" w:themeColor="followedHyperlink"/>
      <w:u w:val="single"/>
    </w:rPr>
  </w:style>
  <w:style w:type="paragraph" w:styleId="Style28">
    <w:name w:val="Заголовок"/>
    <w:basedOn w:val="Normal"/>
    <w:next w:val="Style2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9">
    <w:name w:val="Body Text"/>
    <w:basedOn w:val="Normal"/>
    <w:link w:val="Style7"/>
    <w:unhideWhenUsed/>
    <w:rsid w:val="00326a6a"/>
    <w:pPr>
      <w:spacing w:before="0" w:after="160"/>
    </w:pPr>
    <w:rPr/>
  </w:style>
  <w:style w:type="paragraph" w:styleId="Style30">
    <w:name w:val="List"/>
    <w:basedOn w:val="Style29"/>
    <w:pPr/>
    <w:rPr>
      <w:rFonts w:cs="Arial"/>
    </w:rPr>
  </w:style>
  <w:style w:type="paragraph" w:styleId="Style3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32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NormalWeb">
    <w:name w:val="Normal (Web)"/>
    <w:basedOn w:val="Normal"/>
    <w:link w:val="Style22"/>
    <w:uiPriority w:val="99"/>
    <w:unhideWhenUsed/>
    <w:qFormat/>
    <w:rsid w:val="00326a6a"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Style33">
    <w:name w:val="Колонтитул"/>
    <w:basedOn w:val="Normal"/>
    <w:qFormat/>
    <w:pPr/>
    <w:rPr/>
  </w:style>
  <w:style w:type="paragraph" w:styleId="Style34">
    <w:name w:val="Footer"/>
    <w:basedOn w:val="Normal"/>
    <w:link w:val="Style6"/>
    <w:uiPriority w:val="99"/>
    <w:unhideWhenUsed/>
    <w:rsid w:val="00326a6a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link w:val="Style8"/>
    <w:uiPriority w:val="34"/>
    <w:qFormat/>
    <w:rsid w:val="00326a6a"/>
    <w:pPr>
      <w:keepLines w:val="false"/>
      <w:ind w:left="720" w:hanging="0"/>
      <w:jc w:val="left"/>
    </w:pPr>
    <w:rPr>
      <w:rFonts w:ascii="Calibri" w:hAnsi="Calibri" w:eastAsia="Calibri"/>
      <w:sz w:val="22"/>
      <w:szCs w:val="22"/>
    </w:rPr>
  </w:style>
  <w:style w:type="paragraph" w:styleId="311" w:customStyle="1">
    <w:name w:val="Основной текст с отступом 31"/>
    <w:basedOn w:val="Normal"/>
    <w:uiPriority w:val="99"/>
    <w:semiHidden/>
    <w:qFormat/>
    <w:rsid w:val="00326a6a"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35">
    <w:name w:val="Header"/>
    <w:basedOn w:val="Normal"/>
    <w:link w:val="Style9"/>
    <w:uiPriority w:val="99"/>
    <w:unhideWhenUsed/>
    <w:rsid w:val="00ee5142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0"/>
    <w:unhideWhenUsed/>
    <w:qFormat/>
    <w:rsid w:val="00f866fb"/>
    <w:pPr/>
    <w:rPr>
      <w:rFonts w:ascii="Segoe UI" w:hAnsi="Segoe UI" w:cs="Segoe UI"/>
      <w:sz w:val="18"/>
      <w:szCs w:val="18"/>
    </w:rPr>
  </w:style>
  <w:style w:type="paragraph" w:styleId="Annotationtext">
    <w:name w:val="annotation text"/>
    <w:basedOn w:val="Normal"/>
    <w:link w:val="Style11"/>
    <w:unhideWhenUsed/>
    <w:qFormat/>
    <w:rsid w:val="00c97852"/>
    <w:pPr/>
    <w:rPr>
      <w:sz w:val="20"/>
      <w:szCs w:val="20"/>
    </w:rPr>
  </w:style>
  <w:style w:type="paragraph" w:styleId="312" w:customStyle="1">
    <w:name w:val="Основной текст 31"/>
    <w:basedOn w:val="Normal"/>
    <w:uiPriority w:val="99"/>
    <w:semiHidden/>
    <w:qFormat/>
    <w:rsid w:val="00c97852"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ConsNormal" w:customStyle="1">
    <w:name w:val="ConsNormal"/>
    <w:qFormat/>
    <w:rsid w:val="00c97852"/>
    <w:pPr>
      <w:widowControl/>
      <w:bidi w:val="0"/>
      <w:spacing w:lineRule="auto" w:line="240" w:before="0" w:after="0"/>
      <w:ind w:right="19772" w:firstLine="720"/>
      <w:jc w:val="left"/>
    </w:pPr>
    <w:rPr>
      <w:rFonts w:ascii="Arial" w:hAnsi="Arial" w:eastAsia="Times New Roman" w:cs="Arial"/>
      <w:color w:val="auto"/>
      <w:kern w:val="0"/>
      <w:sz w:val="24"/>
      <w:szCs w:val="24"/>
      <w:lang w:eastAsia="ru-RU" w:val="ru-RU" w:bidi="ar-SA"/>
    </w:rPr>
  </w:style>
  <w:style w:type="paragraph" w:styleId="Style36">
    <w:name w:val="Body Text Indent"/>
    <w:basedOn w:val="Normal"/>
    <w:link w:val="Style12"/>
    <w:rsid w:val="00c97852"/>
    <w:pPr>
      <w:keepLines w:val="false"/>
      <w:ind w:firstLine="720"/>
    </w:pPr>
    <w:rPr>
      <w:rFonts w:ascii="Times New Roman" w:hAnsi="Times New Roman"/>
      <w:color w:val="000000"/>
    </w:rPr>
  </w:style>
  <w:style w:type="paragraph" w:styleId="ConsTitle" w:customStyle="1">
    <w:name w:val="ConsTitle"/>
    <w:qFormat/>
    <w:rsid w:val="00c97852"/>
    <w:pPr>
      <w:widowControl/>
      <w:bidi w:val="0"/>
      <w:spacing w:lineRule="auto" w:line="240" w:before="0" w:after="0"/>
      <w:ind w:right="19772" w:hanging="0"/>
      <w:jc w:val="left"/>
    </w:pPr>
    <w:rPr>
      <w:rFonts w:ascii="Arial" w:hAnsi="Arial" w:eastAsia="Times New Roman" w:cs="Arial"/>
      <w:b/>
      <w:bCs/>
      <w:color w:val="auto"/>
      <w:kern w:val="0"/>
      <w:sz w:val="14"/>
      <w:szCs w:val="14"/>
      <w:lang w:eastAsia="ru-RU" w:val="ru-RU" w:bidi="ar-SA"/>
    </w:rPr>
  </w:style>
  <w:style w:type="paragraph" w:styleId="16" w:customStyle="1">
    <w:name w:val="Обычный1"/>
    <w:qFormat/>
    <w:rsid w:val="00c97852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Annotationsubject">
    <w:name w:val="annotation subject"/>
    <w:basedOn w:val="Annotationtext"/>
    <w:next w:val="Annotationtext"/>
    <w:link w:val="Style13"/>
    <w:qFormat/>
    <w:rsid w:val="00c97852"/>
    <w:pPr>
      <w:keepLines w:val="false"/>
      <w:jc w:val="left"/>
    </w:pPr>
    <w:rPr>
      <w:rFonts w:ascii="Times New Roman" w:hAnsi="Times New Roman"/>
      <w:b/>
      <w:bCs/>
    </w:rPr>
  </w:style>
  <w:style w:type="paragraph" w:styleId="BodyTextIndent2">
    <w:name w:val="Body Text Indent 2"/>
    <w:basedOn w:val="Normal"/>
    <w:link w:val="22"/>
    <w:qFormat/>
    <w:rsid w:val="00c97852"/>
    <w:pPr>
      <w:keepLines w:val="false"/>
      <w:ind w:firstLine="720"/>
    </w:pPr>
    <w:rPr>
      <w:rFonts w:ascii="Times New Roman" w:hAnsi="Times New Roman"/>
    </w:rPr>
  </w:style>
  <w:style w:type="paragraph" w:styleId="BodyTextIndent3">
    <w:name w:val="Body Text Indent 3"/>
    <w:basedOn w:val="Normal"/>
    <w:link w:val="32"/>
    <w:qFormat/>
    <w:rsid w:val="00c97852"/>
    <w:pPr>
      <w:keepLines w:val="false"/>
      <w:ind w:firstLine="720"/>
    </w:pPr>
    <w:rPr>
      <w:rFonts w:ascii="Times New Roman" w:hAnsi="Times New Roman"/>
      <w:color w:val="0000FF"/>
      <w:u w:val="single"/>
    </w:rPr>
  </w:style>
  <w:style w:type="paragraph" w:styleId="24">
    <w:name w:val="List Bullet 3"/>
    <w:basedOn w:val="Normal"/>
    <w:semiHidden/>
    <w:rsid w:val="00c97852"/>
    <w:pPr>
      <w:keepLines w:val="false"/>
      <w:ind w:left="566" w:hanging="283"/>
      <w:jc w:val="left"/>
    </w:pPr>
    <w:rPr>
      <w:rFonts w:ascii="Times New Roman" w:hAnsi="Times New Roman"/>
    </w:rPr>
  </w:style>
  <w:style w:type="paragraph" w:styleId="Style37" w:customStyle="1">
    <w:name w:val="Знак"/>
    <w:basedOn w:val="Normal"/>
    <w:qFormat/>
    <w:rsid w:val="00c97852"/>
    <w:pPr>
      <w:keepLines w:val="false"/>
      <w:tabs>
        <w:tab w:val="clear" w:pos="708"/>
        <w:tab w:val="left" w:pos="360" w:leader="none"/>
      </w:tabs>
      <w:spacing w:lineRule="exact" w:line="240" w:before="0" w:after="16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Style38" w:customStyle="1">
    <w:name w:val="Знак Знак Знак Знак"/>
    <w:basedOn w:val="Normal"/>
    <w:qFormat/>
    <w:rsid w:val="00c97852"/>
    <w:pPr>
      <w:keepLines w:val="false"/>
      <w:spacing w:lineRule="exact" w:line="240" w:before="0" w:after="16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111" w:customStyle="1">
    <w:name w:val="заголовок 11"/>
    <w:basedOn w:val="Normal"/>
    <w:next w:val="Normal"/>
    <w:qFormat/>
    <w:rsid w:val="00c97852"/>
    <w:pPr>
      <w:keepNext w:val="true"/>
      <w:keepLines w:val="false"/>
      <w:jc w:val="center"/>
    </w:pPr>
    <w:rPr>
      <w:rFonts w:ascii="Times New Roman" w:hAnsi="Times New Roman"/>
      <w:szCs w:val="20"/>
    </w:rPr>
  </w:style>
  <w:style w:type="paragraph" w:styleId="BodyText2">
    <w:name w:val="Body Text 2"/>
    <w:basedOn w:val="Normal"/>
    <w:link w:val="23"/>
    <w:semiHidden/>
    <w:qFormat/>
    <w:rsid w:val="00c97852"/>
    <w:pPr>
      <w:keepLines w:val="false"/>
      <w:spacing w:lineRule="auto" w:line="480" w:before="0" w:after="120"/>
      <w:jc w:val="left"/>
    </w:pPr>
    <w:rPr>
      <w:rFonts w:ascii="Times New Roman" w:hAnsi="Times New Roman"/>
    </w:rPr>
  </w:style>
  <w:style w:type="paragraph" w:styleId="BodyText3">
    <w:name w:val="Body Text 3"/>
    <w:basedOn w:val="Normal"/>
    <w:link w:val="33"/>
    <w:semiHidden/>
    <w:qFormat/>
    <w:rsid w:val="00c97852"/>
    <w:pPr>
      <w:keepLines w:val="false"/>
      <w:spacing w:before="0" w:after="120"/>
      <w:jc w:val="left"/>
    </w:pPr>
    <w:rPr>
      <w:rFonts w:ascii="Times New Roman" w:hAnsi="Times New Roman"/>
      <w:sz w:val="16"/>
      <w:szCs w:val="16"/>
    </w:rPr>
  </w:style>
  <w:style w:type="paragraph" w:styleId="17" w:customStyle="1">
    <w:name w:val="заголовок 1"/>
    <w:basedOn w:val="Normal"/>
    <w:next w:val="Normal"/>
    <w:qFormat/>
    <w:rsid w:val="00c97852"/>
    <w:pPr>
      <w:keepNext w:val="true"/>
      <w:keepLines w:val="false"/>
      <w:widowControl w:val="false"/>
      <w:jc w:val="center"/>
    </w:pPr>
    <w:rPr>
      <w:rFonts w:ascii="Times New Roman" w:hAnsi="Times New Roman"/>
      <w:b/>
      <w:sz w:val="22"/>
      <w:szCs w:val="20"/>
    </w:rPr>
  </w:style>
  <w:style w:type="paragraph" w:styleId="25" w:customStyle="1">
    <w:name w:val="çàãîëîâîê 2"/>
    <w:basedOn w:val="Normal"/>
    <w:next w:val="Normal"/>
    <w:qFormat/>
    <w:rsid w:val="00c97852"/>
    <w:pPr>
      <w:keepNext w:val="true"/>
      <w:keepLines w:val="false"/>
    </w:pPr>
    <w:rPr>
      <w:rFonts w:ascii="Times New Roman" w:hAnsi="Times New Roman"/>
      <w:szCs w:val="20"/>
      <w:lang w:val="en-GB"/>
    </w:rPr>
  </w:style>
  <w:style w:type="paragraph" w:styleId="Style39" w:customStyle="1">
    <w:name w:val="Таблица шапка"/>
    <w:basedOn w:val="Normal"/>
    <w:qFormat/>
    <w:rsid w:val="00c97852"/>
    <w:pPr>
      <w:keepNext w:val="true"/>
      <w:keepLines w:val="false"/>
      <w:spacing w:before="40" w:after="40"/>
      <w:ind w:left="57" w:right="57" w:hanging="0"/>
      <w:jc w:val="left"/>
    </w:pPr>
    <w:rPr>
      <w:rFonts w:ascii="Times New Roman" w:hAnsi="Times New Roman"/>
      <w:sz w:val="22"/>
      <w:szCs w:val="20"/>
    </w:rPr>
  </w:style>
  <w:style w:type="paragraph" w:styleId="Style40" w:customStyle="1">
    <w:name w:val="Таблица текст"/>
    <w:basedOn w:val="Normal"/>
    <w:qFormat/>
    <w:rsid w:val="00c97852"/>
    <w:pPr>
      <w:keepLines w:val="false"/>
      <w:spacing w:before="40" w:after="40"/>
      <w:ind w:left="57" w:right="57" w:hanging="0"/>
      <w:jc w:val="left"/>
    </w:pPr>
    <w:rPr>
      <w:rFonts w:ascii="Times New Roman" w:hAnsi="Times New Roman"/>
      <w:szCs w:val="20"/>
    </w:rPr>
  </w:style>
  <w:style w:type="paragraph" w:styleId="Style41" w:customStyle="1">
    <w:name w:val="Пункт"/>
    <w:basedOn w:val="Normal"/>
    <w:qFormat/>
    <w:rsid w:val="00c97852"/>
    <w:pPr>
      <w:keepLines w:val="false"/>
      <w:numPr>
        <w:ilvl w:val="2"/>
        <w:numId w:val="10"/>
      </w:numPr>
      <w:spacing w:lineRule="auto" w:line="360"/>
    </w:pPr>
    <w:rPr>
      <w:rFonts w:ascii="Times New Roman" w:hAnsi="Times New Roman"/>
      <w:sz w:val="28"/>
      <w:szCs w:val="28"/>
    </w:rPr>
  </w:style>
  <w:style w:type="paragraph" w:styleId="HTMLPreformatted">
    <w:name w:val="HTML Preformatted"/>
    <w:basedOn w:val="Normal"/>
    <w:link w:val="HTML"/>
    <w:semiHidden/>
    <w:qFormat/>
    <w:rsid w:val="00c97852"/>
    <w:pPr>
      <w:keepLines w:val="false"/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jc w:val="left"/>
    </w:pPr>
    <w:rPr>
      <w:rFonts w:ascii="Courier New" w:hAnsi="Courier New" w:cs="Courier New"/>
      <w:sz w:val="20"/>
      <w:szCs w:val="20"/>
    </w:rPr>
  </w:style>
  <w:style w:type="paragraph" w:styleId="Style42">
    <w:name w:val="Footnote Text"/>
    <w:basedOn w:val="Normal"/>
    <w:link w:val="Style14"/>
    <w:rsid w:val="00c97852"/>
    <w:pPr>
      <w:keepLines w:val="false"/>
      <w:spacing w:lineRule="auto" w:line="360"/>
      <w:ind w:firstLine="567"/>
    </w:pPr>
    <w:rPr>
      <w:rFonts w:ascii="Times New Roman" w:hAnsi="Times New Roman"/>
      <w:szCs w:val="20"/>
    </w:rPr>
  </w:style>
  <w:style w:type="paragraph" w:styleId="26" w:customStyle="1">
    <w:name w:val="Уровень2"/>
    <w:basedOn w:val="Normal"/>
    <w:qFormat/>
    <w:rsid w:val="00c97852"/>
    <w:pPr>
      <w:keepLines w:val="false"/>
      <w:tabs>
        <w:tab w:val="clear" w:pos="708"/>
        <w:tab w:val="left" w:pos="927" w:leader="none"/>
        <w:tab w:val="left" w:pos="993" w:leader="none"/>
      </w:tabs>
      <w:spacing w:before="120" w:after="120"/>
      <w:ind w:firstLine="567"/>
      <w:outlineLvl w:val="0"/>
    </w:pPr>
    <w:rPr>
      <w:bCs/>
      <w:iCs/>
      <w:color w:val="000000"/>
      <w:szCs w:val="20"/>
    </w:rPr>
  </w:style>
  <w:style w:type="paragraph" w:styleId="34" w:customStyle="1">
    <w:name w:val="Уровень3"/>
    <w:basedOn w:val="26"/>
    <w:qFormat/>
    <w:rsid w:val="00c97852"/>
    <w:pPr>
      <w:tabs>
        <w:tab w:val="clear" w:pos="927"/>
        <w:tab w:val="left" w:pos="360" w:leader="none"/>
        <w:tab w:val="left" w:pos="993" w:leader="none"/>
        <w:tab w:val="left" w:pos="2160" w:leader="none"/>
      </w:tabs>
      <w:ind w:left="2160" w:hanging="180"/>
    </w:pPr>
    <w:rPr/>
  </w:style>
  <w:style w:type="paragraph" w:styleId="Style43" w:customStyle="1">
    <w:name w:val="Заголовок статьи"/>
    <w:basedOn w:val="Normal"/>
    <w:next w:val="Normal"/>
    <w:qFormat/>
    <w:rsid w:val="00c97852"/>
    <w:pPr>
      <w:keepLines w:val="false"/>
      <w:ind w:left="1612" w:hanging="892"/>
    </w:pPr>
    <w:rPr>
      <w:rFonts w:cs="Arial"/>
      <w:sz w:val="20"/>
      <w:szCs w:val="20"/>
    </w:rPr>
  </w:style>
  <w:style w:type="paragraph" w:styleId="212" w:customStyle="1">
    <w:name w:val="Основной текст с отступом 21"/>
    <w:basedOn w:val="Normal"/>
    <w:qFormat/>
    <w:rsid w:val="00c97852"/>
    <w:pPr>
      <w:keepLines w:val="false"/>
      <w:widowControl w:val="false"/>
      <w:overflowPunct w:val="true"/>
      <w:spacing w:lineRule="exact" w:line="240" w:before="0" w:after="360"/>
      <w:ind w:firstLine="851"/>
      <w:textAlignment w:val="baseline"/>
    </w:pPr>
    <w:rPr>
      <w:rFonts w:ascii="Times New Roman" w:hAnsi="Times New Roman"/>
      <w:szCs w:val="20"/>
    </w:rPr>
  </w:style>
  <w:style w:type="paragraph" w:styleId="Style44" w:customStyle="1">
    <w:name w:val="А_обычный"/>
    <w:basedOn w:val="Normal"/>
    <w:qFormat/>
    <w:rsid w:val="00c97852"/>
    <w:pPr>
      <w:keepLines w:val="false"/>
      <w:numPr>
        <w:ilvl w:val="0"/>
        <w:numId w:val="7"/>
      </w:numPr>
    </w:pPr>
    <w:rPr>
      <w:rFonts w:ascii="Times New Roman" w:hAnsi="Times New Roman"/>
    </w:rPr>
  </w:style>
  <w:style w:type="paragraph" w:styleId="35" w:customStyle="1">
    <w:name w:val="Стиль3"/>
    <w:basedOn w:val="BodyTextIndent2"/>
    <w:qFormat/>
    <w:rsid w:val="00c97852"/>
    <w:pPr>
      <w:widowControl w:val="false"/>
      <w:tabs>
        <w:tab w:val="clear" w:pos="708"/>
        <w:tab w:val="left" w:pos="1307" w:leader="none"/>
      </w:tabs>
      <w:ind w:left="1080" w:hanging="0"/>
      <w:textAlignment w:val="baseline"/>
    </w:pPr>
    <w:rPr>
      <w:szCs w:val="20"/>
    </w:rPr>
  </w:style>
  <w:style w:type="paragraph" w:styleId="131" w:customStyle="1">
    <w:name w:val="Текст1-3"/>
    <w:basedOn w:val="Normal"/>
    <w:qFormat/>
    <w:rsid w:val="00c97852"/>
    <w:pPr>
      <w:keepLines w:val="false"/>
      <w:spacing w:lineRule="auto" w:line="288" w:before="0" w:after="60"/>
    </w:pPr>
    <w:rPr>
      <w:rFonts w:ascii="Times New Roman" w:hAnsi="Times New Roman"/>
      <w:szCs w:val="20"/>
    </w:rPr>
  </w:style>
  <w:style w:type="paragraph" w:styleId="AHeader" w:customStyle="1">
    <w:name w:val="a_Header"/>
    <w:basedOn w:val="Normal"/>
    <w:qFormat/>
    <w:rsid w:val="00c97852"/>
    <w:pPr>
      <w:keepLines w:val="false"/>
      <w:tabs>
        <w:tab w:val="clear" w:pos="708"/>
        <w:tab w:val="left" w:pos="1985" w:leader="none"/>
      </w:tabs>
      <w:spacing w:before="0" w:after="60"/>
      <w:jc w:val="center"/>
    </w:pPr>
    <w:rPr>
      <w:rFonts w:ascii="Courier New" w:hAnsi="Courier New"/>
    </w:rPr>
  </w:style>
  <w:style w:type="paragraph" w:styleId="PlainText">
    <w:name w:val="Plain Text"/>
    <w:basedOn w:val="Normal"/>
    <w:link w:val="Style15"/>
    <w:qFormat/>
    <w:rsid w:val="00c97852"/>
    <w:pPr>
      <w:keepLines w:val="false"/>
      <w:jc w:val="left"/>
    </w:pPr>
    <w:rPr>
      <w:rFonts w:ascii="Courier New" w:hAnsi="Courier New"/>
      <w:sz w:val="20"/>
      <w:szCs w:val="20"/>
    </w:rPr>
  </w:style>
  <w:style w:type="paragraph" w:styleId="BlockText">
    <w:name w:val="Block Text"/>
    <w:basedOn w:val="Normal"/>
    <w:semiHidden/>
    <w:qFormat/>
    <w:rsid w:val="00c97852"/>
    <w:pPr>
      <w:keepLines w:val="false"/>
      <w:ind w:left="-5220" w:right="-105" w:hanging="0"/>
    </w:pPr>
    <w:rPr>
      <w:rFonts w:ascii="Times New Roman" w:hAnsi="Times New Roman"/>
      <w:i/>
      <w:iCs/>
    </w:rPr>
  </w:style>
  <w:style w:type="paragraph" w:styleId="27">
    <w:name w:val="TOC 2"/>
    <w:basedOn w:val="Normal"/>
    <w:next w:val="Normal"/>
    <w:autoRedefine/>
    <w:uiPriority w:val="39"/>
    <w:rsid w:val="00c97852"/>
    <w:pPr>
      <w:keepLines w:val="false"/>
      <w:tabs>
        <w:tab w:val="clear" w:pos="708"/>
        <w:tab w:val="left" w:pos="426" w:leader="none"/>
        <w:tab w:val="right" w:pos="9923" w:leader="none"/>
      </w:tabs>
      <w:ind w:left="426" w:right="74" w:hanging="0"/>
      <w:jc w:val="left"/>
    </w:pPr>
    <w:rPr>
      <w:rFonts w:cs="Arial"/>
      <w:b/>
      <w:bCs/>
      <w:sz w:val="18"/>
      <w:szCs w:val="20"/>
    </w:rPr>
  </w:style>
  <w:style w:type="paragraph" w:styleId="DocumentMap">
    <w:name w:val="Document Map"/>
    <w:basedOn w:val="Normal"/>
    <w:link w:val="Style16"/>
    <w:semiHidden/>
    <w:qFormat/>
    <w:rsid w:val="00c97852"/>
    <w:pPr>
      <w:keepLines w:val="false"/>
      <w:shd w:val="clear" w:color="auto" w:fill="000080"/>
      <w:jc w:val="left"/>
    </w:pPr>
    <w:rPr>
      <w:rFonts w:ascii="Tahoma" w:hAnsi="Tahoma" w:cs="Tahoma"/>
      <w:szCs w:val="20"/>
    </w:rPr>
  </w:style>
  <w:style w:type="paragraph" w:styleId="18">
    <w:name w:val="TOC 1"/>
    <w:basedOn w:val="Normal"/>
    <w:next w:val="Normal"/>
    <w:autoRedefine/>
    <w:uiPriority w:val="39"/>
    <w:rsid w:val="00c97852"/>
    <w:pPr>
      <w:keepLines w:val="false"/>
      <w:tabs>
        <w:tab w:val="clear" w:pos="708"/>
        <w:tab w:val="left" w:pos="426" w:leader="none"/>
        <w:tab w:val="right" w:pos="9923" w:leader="dot"/>
      </w:tabs>
      <w:ind w:left="426" w:hanging="426"/>
      <w:jc w:val="left"/>
    </w:pPr>
    <w:rPr>
      <w:rFonts w:ascii="Times New Roman" w:hAnsi="Times New Roman"/>
      <w:szCs w:val="20"/>
    </w:rPr>
  </w:style>
  <w:style w:type="paragraph" w:styleId="36">
    <w:name w:val="TOC 3"/>
    <w:basedOn w:val="Normal"/>
    <w:next w:val="Normal"/>
    <w:autoRedefine/>
    <w:uiPriority w:val="39"/>
    <w:rsid w:val="00c97852"/>
    <w:pPr>
      <w:keepLines w:val="false"/>
    </w:pPr>
    <w:rPr>
      <w:rFonts w:ascii="Times New Roman" w:hAnsi="Times New Roman"/>
      <w:szCs w:val="20"/>
    </w:rPr>
  </w:style>
  <w:style w:type="paragraph" w:styleId="43">
    <w:name w:val="TOC 4"/>
    <w:basedOn w:val="Normal"/>
    <w:next w:val="Normal"/>
    <w:autoRedefine/>
    <w:semiHidden/>
    <w:rsid w:val="00c97852"/>
    <w:pPr>
      <w:keepLines w:val="false"/>
      <w:ind w:left="720" w:hanging="0"/>
      <w:jc w:val="left"/>
    </w:pPr>
    <w:rPr>
      <w:rFonts w:ascii="Times New Roman" w:hAnsi="Times New Roman"/>
      <w:szCs w:val="20"/>
    </w:rPr>
  </w:style>
  <w:style w:type="paragraph" w:styleId="52">
    <w:name w:val="TOC 5"/>
    <w:basedOn w:val="Normal"/>
    <w:next w:val="Normal"/>
    <w:autoRedefine/>
    <w:semiHidden/>
    <w:rsid w:val="00c97852"/>
    <w:pPr>
      <w:keepLines w:val="false"/>
      <w:ind w:left="960" w:hanging="0"/>
      <w:jc w:val="left"/>
    </w:pPr>
    <w:rPr>
      <w:rFonts w:ascii="Times New Roman" w:hAnsi="Times New Roman"/>
      <w:szCs w:val="20"/>
    </w:rPr>
  </w:style>
  <w:style w:type="paragraph" w:styleId="62">
    <w:name w:val="TOC 6"/>
    <w:basedOn w:val="Normal"/>
    <w:next w:val="Normal"/>
    <w:autoRedefine/>
    <w:semiHidden/>
    <w:rsid w:val="00c97852"/>
    <w:pPr>
      <w:keepLines w:val="false"/>
      <w:ind w:left="1200" w:hanging="0"/>
      <w:jc w:val="left"/>
    </w:pPr>
    <w:rPr>
      <w:rFonts w:ascii="Times New Roman" w:hAnsi="Times New Roman"/>
      <w:szCs w:val="20"/>
    </w:rPr>
  </w:style>
  <w:style w:type="paragraph" w:styleId="72">
    <w:name w:val="TOC 7"/>
    <w:basedOn w:val="Normal"/>
    <w:next w:val="Normal"/>
    <w:autoRedefine/>
    <w:semiHidden/>
    <w:rsid w:val="00c97852"/>
    <w:pPr>
      <w:keepLines w:val="false"/>
      <w:ind w:left="1440" w:hanging="0"/>
      <w:jc w:val="left"/>
    </w:pPr>
    <w:rPr>
      <w:rFonts w:ascii="Times New Roman" w:hAnsi="Times New Roman"/>
      <w:szCs w:val="20"/>
    </w:rPr>
  </w:style>
  <w:style w:type="paragraph" w:styleId="82">
    <w:name w:val="TOC 8"/>
    <w:basedOn w:val="Normal"/>
    <w:next w:val="Normal"/>
    <w:autoRedefine/>
    <w:semiHidden/>
    <w:rsid w:val="00c97852"/>
    <w:pPr>
      <w:keepLines w:val="false"/>
      <w:ind w:left="1680" w:hanging="0"/>
      <w:jc w:val="left"/>
    </w:pPr>
    <w:rPr>
      <w:rFonts w:ascii="Times New Roman" w:hAnsi="Times New Roman"/>
      <w:szCs w:val="20"/>
    </w:rPr>
  </w:style>
  <w:style w:type="paragraph" w:styleId="92">
    <w:name w:val="TOC 9"/>
    <w:basedOn w:val="Normal"/>
    <w:next w:val="Normal"/>
    <w:autoRedefine/>
    <w:semiHidden/>
    <w:rsid w:val="00c97852"/>
    <w:pPr>
      <w:keepLines w:val="false"/>
      <w:ind w:left="1920" w:hanging="0"/>
      <w:jc w:val="left"/>
    </w:pPr>
    <w:rPr>
      <w:rFonts w:ascii="Times New Roman" w:hAnsi="Times New Roman"/>
      <w:szCs w:val="20"/>
    </w:rPr>
  </w:style>
  <w:style w:type="paragraph" w:styleId="Style45" w:customStyle="1">
    <w:name w:val="Подраздел"/>
    <w:basedOn w:val="Normal"/>
    <w:qFormat/>
    <w:rsid w:val="00c97852"/>
    <w:pPr>
      <w:keepLines w:val="false"/>
      <w:spacing w:before="240" w:after="0"/>
      <w:ind w:left="1701" w:hanging="283"/>
    </w:pPr>
    <w:rPr>
      <w:rFonts w:ascii="PragmaticaTT" w:hAnsi="PragmaticaTT"/>
      <w:szCs w:val="20"/>
    </w:rPr>
  </w:style>
  <w:style w:type="paragraph" w:styleId="Style46" w:customStyle="1">
    <w:name w:val="регламент список"/>
    <w:basedOn w:val="3"/>
    <w:autoRedefine/>
    <w:qFormat/>
    <w:rsid w:val="00c97852"/>
    <w:pPr>
      <w:keepNext w:val="true"/>
      <w:keepLines/>
      <w:tabs>
        <w:tab w:val="clear" w:pos="708"/>
        <w:tab w:val="left" w:pos="1134" w:leader="none"/>
      </w:tabs>
      <w:spacing w:lineRule="atLeast" w:line="180" w:beforeAutospacing="0" w:before="120" w:afterAutospacing="0" w:after="120"/>
      <w:ind w:left="1134" w:hanging="1134"/>
      <w:outlineLvl w:val="9"/>
    </w:pPr>
    <w:rPr>
      <w:spacing w:val="-5"/>
      <w:kern w:val="2"/>
      <w:sz w:val="24"/>
      <w:szCs w:val="20"/>
      <w:lang w:eastAsia="en-US"/>
    </w:rPr>
  </w:style>
  <w:style w:type="paragraph" w:styleId="Times12" w:customStyle="1">
    <w:name w:val="Times 12"/>
    <w:basedOn w:val="Normal"/>
    <w:qFormat/>
    <w:rsid w:val="00c97852"/>
    <w:pPr>
      <w:keepLines w:val="false"/>
      <w:overflowPunct w:val="true"/>
      <w:ind w:firstLine="567"/>
    </w:pPr>
    <w:rPr>
      <w:rFonts w:ascii="Times New Roman" w:hAnsi="Times New Roman"/>
      <w:bCs/>
      <w:szCs w:val="22"/>
    </w:rPr>
  </w:style>
  <w:style w:type="paragraph" w:styleId="28" w:customStyle="1">
    <w:name w:val="Пункт_2"/>
    <w:basedOn w:val="Normal"/>
    <w:qFormat/>
    <w:rsid w:val="00c97852"/>
    <w:pPr>
      <w:keepLines w:val="false"/>
      <w:tabs>
        <w:tab w:val="clear" w:pos="708"/>
        <w:tab w:val="left" w:pos="643" w:leader="none"/>
        <w:tab w:val="left" w:pos="1701" w:leader="none"/>
      </w:tabs>
      <w:ind w:left="643" w:hanging="360"/>
    </w:pPr>
    <w:rPr>
      <w:rFonts w:ascii="Times New Roman" w:hAnsi="Times New Roman"/>
      <w:sz w:val="28"/>
      <w:szCs w:val="20"/>
    </w:rPr>
  </w:style>
  <w:style w:type="paragraph" w:styleId="37" w:customStyle="1">
    <w:name w:val="Пункт_3"/>
    <w:basedOn w:val="Normal"/>
    <w:qFormat/>
    <w:rsid w:val="00c97852"/>
    <w:pPr>
      <w:keepLines w:val="false"/>
      <w:numPr>
        <w:ilvl w:val="2"/>
        <w:numId w:val="5"/>
      </w:numPr>
    </w:pPr>
    <w:rPr>
      <w:rFonts w:ascii="Times New Roman" w:hAnsi="Times New Roman"/>
      <w:sz w:val="28"/>
      <w:szCs w:val="28"/>
    </w:rPr>
  </w:style>
  <w:style w:type="paragraph" w:styleId="ListBullet3">
    <w:name w:val="List Bullet 3"/>
    <w:basedOn w:val="Normal"/>
    <w:qFormat/>
    <w:rsid w:val="00c97852"/>
    <w:pPr>
      <w:keepLines w:val="false"/>
      <w:numPr>
        <w:ilvl w:val="0"/>
        <w:numId w:val="8"/>
      </w:numPr>
      <w:jc w:val="left"/>
    </w:pPr>
    <w:rPr>
      <w:rFonts w:ascii="Times New Roman" w:hAnsi="Times New Roman"/>
    </w:rPr>
  </w:style>
  <w:style w:type="paragraph" w:styleId="ListNumber3">
    <w:name w:val="List Number 3"/>
    <w:basedOn w:val="Normal"/>
    <w:qFormat/>
    <w:rsid w:val="00c97852"/>
    <w:pPr>
      <w:keepLines w:val="false"/>
      <w:numPr>
        <w:ilvl w:val="0"/>
        <w:numId w:val="9"/>
      </w:numPr>
      <w:jc w:val="left"/>
    </w:pPr>
    <w:rPr>
      <w:rFonts w:ascii="Times New Roman" w:hAnsi="Times New Roman"/>
    </w:rPr>
  </w:style>
  <w:style w:type="paragraph" w:styleId="ListContinue">
    <w:name w:val="List Continue"/>
    <w:basedOn w:val="Normal"/>
    <w:qFormat/>
    <w:rsid w:val="00c97852"/>
    <w:pPr>
      <w:keepLines w:val="false"/>
      <w:spacing w:before="0" w:after="120"/>
      <w:ind w:left="283" w:hanging="0"/>
      <w:jc w:val="left"/>
    </w:pPr>
    <w:rPr>
      <w:rFonts w:ascii="Times New Roman" w:hAnsi="Times New Roman"/>
    </w:rPr>
  </w:style>
  <w:style w:type="paragraph" w:styleId="ListNumber">
    <w:name w:val="List Number"/>
    <w:basedOn w:val="Normal"/>
    <w:qFormat/>
    <w:rsid w:val="00c97852"/>
    <w:pPr>
      <w:keepLines w:val="false"/>
      <w:numPr>
        <w:ilvl w:val="0"/>
        <w:numId w:val="11"/>
      </w:numPr>
      <w:jc w:val="left"/>
    </w:pPr>
    <w:rPr>
      <w:rFonts w:ascii="Times New Roman" w:hAnsi="Times New Roman"/>
    </w:rPr>
  </w:style>
  <w:style w:type="paragraph" w:styleId="ConsNonformat" w:customStyle="1">
    <w:name w:val="ConsNonformat"/>
    <w:qFormat/>
    <w:rsid w:val="00c97852"/>
    <w:pPr>
      <w:widowControl w:val="false"/>
      <w:bidi w:val="0"/>
      <w:spacing w:lineRule="auto" w:line="240" w:before="0" w:after="0"/>
      <w:jc w:val="left"/>
    </w:pPr>
    <w:rPr>
      <w:rFonts w:ascii="Courier New" w:hAnsi="Courier New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Caption">
    <w:name w:val="caption"/>
    <w:basedOn w:val="Normal"/>
    <w:next w:val="Normal"/>
    <w:qFormat/>
    <w:rsid w:val="00c97852"/>
    <w:pPr>
      <w:keepLines w:val="false"/>
      <w:pageBreakBefore/>
      <w:suppressAutoHyphens w:val="true"/>
      <w:spacing w:before="120" w:after="120"/>
    </w:pPr>
    <w:rPr>
      <w:rFonts w:ascii="Times New Roman" w:hAnsi="Times New Roman"/>
      <w:i/>
      <w:szCs w:val="22"/>
    </w:rPr>
  </w:style>
  <w:style w:type="paragraph" w:styleId="02statia2" w:customStyle="1">
    <w:name w:val="02statia2"/>
    <w:basedOn w:val="Normal"/>
    <w:qFormat/>
    <w:rsid w:val="00c97852"/>
    <w:pPr>
      <w:keepLines w:val="false"/>
      <w:spacing w:lineRule="atLeast" w:line="320" w:before="120" w:after="0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styleId="Style47" w:customStyle="1">
    <w:name w:val="Подпункт"/>
    <w:basedOn w:val="Style41"/>
    <w:qFormat/>
    <w:rsid w:val="00c97852"/>
    <w:pPr>
      <w:numPr>
        <w:ilvl w:val="0"/>
        <w:numId w:val="0"/>
      </w:numPr>
      <w:tabs>
        <w:tab w:val="clear" w:pos="708"/>
        <w:tab w:val="left" w:pos="1134" w:leader="none"/>
      </w:tabs>
      <w:ind w:left="1134" w:hanging="1134"/>
    </w:pPr>
    <w:rPr>
      <w:bCs/>
      <w:sz w:val="22"/>
      <w:szCs w:val="22"/>
    </w:rPr>
  </w:style>
  <w:style w:type="paragraph" w:styleId="Style48" w:customStyle="1">
    <w:name w:val="Подподпункт"/>
    <w:basedOn w:val="Style47"/>
    <w:qFormat/>
    <w:rsid w:val="00c97852"/>
    <w:pPr>
      <w:numPr>
        <w:ilvl w:val="0"/>
        <w:numId w:val="12"/>
      </w:numPr>
    </w:pPr>
    <w:rPr/>
  </w:style>
  <w:style w:type="paragraph" w:styleId="Style49" w:customStyle="1">
    <w:name w:val="маркированный"/>
    <w:basedOn w:val="Normal"/>
    <w:semiHidden/>
    <w:qFormat/>
    <w:rsid w:val="00c97852"/>
    <w:pPr>
      <w:keepLines w:val="false"/>
      <w:tabs>
        <w:tab w:val="clear" w:pos="708"/>
        <w:tab w:val="left" w:pos="1701" w:leader="none"/>
      </w:tabs>
      <w:spacing w:lineRule="auto" w:line="360"/>
      <w:ind w:left="1701" w:hanging="567"/>
    </w:pPr>
    <w:rPr>
      <w:rFonts w:ascii="Times New Roman" w:hAnsi="Times New Roman"/>
      <w:bCs/>
      <w:sz w:val="22"/>
      <w:szCs w:val="22"/>
    </w:rPr>
  </w:style>
  <w:style w:type="paragraph" w:styleId="Style50" w:customStyle="1">
    <w:name w:val="Ариал"/>
    <w:basedOn w:val="Normal"/>
    <w:link w:val="13"/>
    <w:qFormat/>
    <w:rsid w:val="00c97852"/>
    <w:pPr>
      <w:keepLines w:val="false"/>
      <w:spacing w:lineRule="auto" w:line="360" w:before="120" w:after="120"/>
      <w:ind w:firstLine="851"/>
    </w:pPr>
    <w:rPr>
      <w:rFonts w:cs="Arial"/>
    </w:rPr>
  </w:style>
  <w:style w:type="paragraph" w:styleId="ListBullet2">
    <w:name w:val="List Bullet 2"/>
    <w:basedOn w:val="Normal"/>
    <w:qFormat/>
    <w:rsid w:val="00c97852"/>
    <w:pPr>
      <w:keepLines w:val="false"/>
      <w:numPr>
        <w:ilvl w:val="0"/>
        <w:numId w:val="13"/>
      </w:numPr>
      <w:jc w:val="left"/>
    </w:pPr>
    <w:rPr>
      <w:rFonts w:ascii="Times New Roman" w:hAnsi="Times New Roman"/>
    </w:rPr>
  </w:style>
  <w:style w:type="paragraph" w:styleId="ConsPlusNonformat" w:customStyle="1">
    <w:name w:val="ConsPlusNonformat"/>
    <w:qFormat/>
    <w:rsid w:val="00c97852"/>
    <w:pPr>
      <w:widowControl/>
      <w:bidi w:val="0"/>
      <w:spacing w:lineRule="auto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eastAsia="ru-RU" w:val="ru-RU" w:bidi="ar-SA"/>
    </w:rPr>
  </w:style>
  <w:style w:type="paragraph" w:styleId="Style51" w:customStyle="1">
    <w:name w:val="Пункт б/н"/>
    <w:basedOn w:val="Normal"/>
    <w:qFormat/>
    <w:rsid w:val="00c97852"/>
    <w:pPr>
      <w:keepLines w:val="false"/>
      <w:tabs>
        <w:tab w:val="clear" w:pos="708"/>
        <w:tab w:val="left" w:pos="1134" w:leader="none"/>
      </w:tabs>
      <w:spacing w:lineRule="auto" w:line="360"/>
      <w:ind w:firstLine="567"/>
    </w:pPr>
    <w:rPr>
      <w:rFonts w:ascii="Times New Roman" w:hAnsi="Times New Roman"/>
      <w:bCs/>
      <w:sz w:val="22"/>
      <w:szCs w:val="22"/>
    </w:rPr>
  </w:style>
  <w:style w:type="paragraph" w:styleId="112" w:customStyle="1">
    <w:name w:val="Обычный11"/>
    <w:link w:val="14"/>
    <w:qFormat/>
    <w:rsid w:val="00c97852"/>
    <w:pPr>
      <w:widowControl w:val="false"/>
      <w:bidi w:val="0"/>
      <w:spacing w:lineRule="auto" w:line="240" w:before="120" w:after="12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Style52" w:customStyle="1">
    <w:name w:val="Ариал Таблица"/>
    <w:basedOn w:val="Style50"/>
    <w:link w:val="Style18"/>
    <w:qFormat/>
    <w:rsid w:val="00c97852"/>
    <w:pPr>
      <w:widowControl w:val="false"/>
      <w:spacing w:lineRule="auto" w:line="240" w:before="0" w:after="0"/>
      <w:ind w:hanging="0"/>
      <w:textAlignment w:val="baseline"/>
    </w:pPr>
    <w:rPr>
      <w:szCs w:val="20"/>
    </w:rPr>
  </w:style>
  <w:style w:type="paragraph" w:styleId="Style53" w:customStyle="1">
    <w:name w:val="АриалТабл"/>
    <w:basedOn w:val="Style50"/>
    <w:qFormat/>
    <w:rsid w:val="00c97852"/>
    <w:pPr>
      <w:widowControl w:val="false"/>
      <w:spacing w:lineRule="auto" w:line="240" w:before="0" w:after="0"/>
      <w:ind w:hanging="0"/>
      <w:textAlignment w:val="baseline"/>
    </w:pPr>
    <w:rPr/>
  </w:style>
  <w:style w:type="paragraph" w:styleId="Style54">
    <w:name w:val="Endnote Text"/>
    <w:basedOn w:val="Normal"/>
    <w:link w:val="Style19"/>
    <w:semiHidden/>
    <w:rsid w:val="00c97852"/>
    <w:pPr>
      <w:keepLines w:val="false"/>
      <w:jc w:val="left"/>
    </w:pPr>
    <w:rPr>
      <w:rFonts w:ascii="Times New Roman" w:hAnsi="Times New Roman"/>
      <w:sz w:val="20"/>
      <w:szCs w:val="20"/>
    </w:rPr>
  </w:style>
  <w:style w:type="paragraph" w:styleId="Style55" w:customStyle="1">
    <w:name w:val="Стиль начало"/>
    <w:basedOn w:val="Normal"/>
    <w:qFormat/>
    <w:rsid w:val="00c97852"/>
    <w:pPr>
      <w:keepLines w:val="false"/>
      <w:spacing w:lineRule="auto" w:line="264"/>
      <w:jc w:val="left"/>
    </w:pPr>
    <w:rPr>
      <w:rFonts w:ascii="Times New Roman" w:hAnsi="Times New Roman"/>
      <w:sz w:val="28"/>
      <w:szCs w:val="20"/>
    </w:rPr>
  </w:style>
  <w:style w:type="paragraph" w:styleId="Noeeu14" w:customStyle="1">
    <w:name w:val="Noeeu14"/>
    <w:basedOn w:val="Normal"/>
    <w:qFormat/>
    <w:rsid w:val="00c97852"/>
    <w:pPr>
      <w:keepLines w:val="false"/>
      <w:overflowPunct w:val="true"/>
      <w:spacing w:lineRule="auto" w:line="264"/>
      <w:ind w:firstLine="720"/>
      <w:textAlignment w:val="baseline"/>
    </w:pPr>
    <w:rPr>
      <w:rFonts w:ascii="Times New Roman" w:hAnsi="Times New Roman"/>
      <w:sz w:val="28"/>
      <w:szCs w:val="20"/>
    </w:rPr>
  </w:style>
  <w:style w:type="paragraph" w:styleId="Style201" w:customStyle="1">
    <w:name w:val="Style20"/>
    <w:basedOn w:val="Normal"/>
    <w:qFormat/>
    <w:rsid w:val="00c97852"/>
    <w:pPr>
      <w:keepLines w:val="false"/>
      <w:widowControl w:val="false"/>
      <w:jc w:val="left"/>
    </w:pPr>
    <w:rPr>
      <w:rFonts w:eastAsia="Calibri"/>
    </w:rPr>
  </w:style>
  <w:style w:type="paragraph" w:styleId="Revision">
    <w:name w:val="Revision"/>
    <w:uiPriority w:val="99"/>
    <w:semiHidden/>
    <w:qFormat/>
    <w:rsid w:val="00c97852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44" w:customStyle="1">
    <w:name w:val="Пункт_4"/>
    <w:basedOn w:val="Normal"/>
    <w:link w:val="42"/>
    <w:uiPriority w:val="99"/>
    <w:qFormat/>
    <w:rsid w:val="00c97852"/>
    <w:pPr>
      <w:keepLines w:val="false"/>
      <w:numPr>
        <w:ilvl w:val="3"/>
        <w:numId w:val="6"/>
      </w:numPr>
    </w:pPr>
    <w:rPr>
      <w:rFonts w:ascii="Times New Roman" w:hAnsi="Times New Roman"/>
      <w:sz w:val="28"/>
      <w:szCs w:val="28"/>
    </w:rPr>
  </w:style>
  <w:style w:type="paragraph" w:styleId="Style56" w:customStyle="1">
    <w:name w:val="Примечание"/>
    <w:basedOn w:val="Normal"/>
    <w:link w:val="Style21"/>
    <w:qFormat/>
    <w:rsid w:val="00c97852"/>
    <w:pPr>
      <w:keepLines w:val="false"/>
      <w:spacing w:lineRule="auto" w:line="288" w:before="240" w:after="240"/>
      <w:ind w:left="1134" w:right="1134" w:hanging="0"/>
    </w:pPr>
    <w:rPr>
      <w:rFonts w:ascii="Times New Roman" w:hAnsi="Times New Roman"/>
      <w:spacing w:val="20"/>
      <w:szCs w:val="28"/>
    </w:rPr>
  </w:style>
  <w:style w:type="paragraph" w:styleId="38" w:customStyle="1">
    <w:name w:val="Пункт-3"/>
    <w:basedOn w:val="Normal"/>
    <w:qFormat/>
    <w:rsid w:val="00c97852"/>
    <w:pPr>
      <w:keepLines w:val="false"/>
      <w:tabs>
        <w:tab w:val="clear" w:pos="708"/>
        <w:tab w:val="left" w:pos="1701" w:leader="none"/>
      </w:tabs>
      <w:spacing w:lineRule="auto" w:line="288"/>
      <w:ind w:firstLine="567"/>
    </w:pPr>
    <w:rPr>
      <w:rFonts w:ascii="Times New Roman" w:hAnsi="Times New Roman"/>
      <w:sz w:val="28"/>
    </w:rPr>
  </w:style>
  <w:style w:type="paragraph" w:styleId="45" w:customStyle="1">
    <w:name w:val="Пункт-4"/>
    <w:basedOn w:val="Normal"/>
    <w:qFormat/>
    <w:rsid w:val="00c97852"/>
    <w:pPr>
      <w:keepLines w:val="false"/>
      <w:tabs>
        <w:tab w:val="clear" w:pos="708"/>
        <w:tab w:val="left" w:pos="1701" w:leader="none"/>
      </w:tabs>
      <w:spacing w:lineRule="auto" w:line="288"/>
      <w:ind w:firstLine="567"/>
    </w:pPr>
    <w:rPr>
      <w:rFonts w:ascii="Times New Roman" w:hAnsi="Times New Roman"/>
      <w:sz w:val="28"/>
    </w:rPr>
  </w:style>
  <w:style w:type="paragraph" w:styleId="53" w:customStyle="1">
    <w:name w:val="Пункт-5"/>
    <w:basedOn w:val="Normal"/>
    <w:qFormat/>
    <w:rsid w:val="00c97852"/>
    <w:pPr>
      <w:keepLines w:val="false"/>
      <w:tabs>
        <w:tab w:val="clear" w:pos="708"/>
        <w:tab w:val="left" w:pos="1701" w:leader="none"/>
      </w:tabs>
      <w:spacing w:lineRule="auto" w:line="288"/>
      <w:ind w:firstLine="567"/>
    </w:pPr>
    <w:rPr>
      <w:rFonts w:ascii="Times New Roman" w:hAnsi="Times New Roman"/>
      <w:sz w:val="28"/>
    </w:rPr>
  </w:style>
  <w:style w:type="paragraph" w:styleId="63" w:customStyle="1">
    <w:name w:val="Пункт-6"/>
    <w:basedOn w:val="Normal"/>
    <w:qFormat/>
    <w:rsid w:val="00c97852"/>
    <w:pPr>
      <w:keepLines w:val="false"/>
      <w:tabs>
        <w:tab w:val="clear" w:pos="708"/>
        <w:tab w:val="left" w:pos="1701" w:leader="none"/>
      </w:tabs>
      <w:spacing w:lineRule="auto" w:line="288"/>
      <w:ind w:firstLine="567"/>
    </w:pPr>
    <w:rPr>
      <w:rFonts w:ascii="Times New Roman" w:hAnsi="Times New Roman"/>
      <w:sz w:val="28"/>
    </w:rPr>
  </w:style>
  <w:style w:type="paragraph" w:styleId="73" w:customStyle="1">
    <w:name w:val="Пункт-7"/>
    <w:basedOn w:val="Normal"/>
    <w:qFormat/>
    <w:rsid w:val="00c97852"/>
    <w:pPr>
      <w:keepLines w:val="false"/>
      <w:tabs>
        <w:tab w:val="clear" w:pos="708"/>
        <w:tab w:val="left" w:pos="1701" w:leader="none"/>
      </w:tabs>
      <w:spacing w:lineRule="auto" w:line="288"/>
      <w:ind w:firstLine="567"/>
    </w:pPr>
    <w:rPr>
      <w:rFonts w:ascii="Times New Roman" w:hAnsi="Times New Roman"/>
      <w:sz w:val="28"/>
    </w:rPr>
  </w:style>
  <w:style w:type="paragraph" w:styleId="ConsPlusNormal" w:customStyle="1">
    <w:name w:val="ConsPlusNormal"/>
    <w:qFormat/>
    <w:rsid w:val="00c97852"/>
    <w:pPr>
      <w:widowControl w:val="false"/>
      <w:bidi w:val="0"/>
      <w:spacing w:lineRule="auto" w:line="240" w:before="0" w:after="0"/>
      <w:jc w:val="left"/>
    </w:pPr>
    <w:rPr>
      <w:rFonts w:ascii="Calibri" w:hAnsi="Calibri" w:eastAsia="Times New Roman" w:cs="Calibri" w:asciiTheme="minorHAnsi" w:hAnsiTheme="minorHAnsi"/>
      <w:color w:val="auto"/>
      <w:kern w:val="0"/>
      <w:sz w:val="22"/>
      <w:szCs w:val="20"/>
      <w:lang w:eastAsia="ru-RU" w:val="ru-RU" w:bidi="ar-SA"/>
    </w:rPr>
  </w:style>
  <w:style w:type="paragraph" w:styleId="NoSpacing">
    <w:name w:val="No Spacing"/>
    <w:link w:val="Style26"/>
    <w:uiPriority w:val="1"/>
    <w:qFormat/>
    <w:rsid w:val="00c97852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Iiiaeuiue" w:customStyle="1">
    <w:name w:val="Ii?iaeuiue"/>
    <w:qFormat/>
    <w:rsid w:val="00c97852"/>
    <w:pPr>
      <w:widowControl/>
      <w:tabs>
        <w:tab w:val="clear" w:pos="708"/>
        <w:tab w:val="left" w:pos="1985" w:leader="none"/>
      </w:tabs>
      <w:overflowPunct w:val="true"/>
      <w:bidi w:val="0"/>
      <w:spacing w:lineRule="auto" w:line="240" w:before="0" w:after="60"/>
      <w:jc w:val="both"/>
      <w:textAlignment w:val="baseline"/>
    </w:pPr>
    <w:rPr>
      <w:rFonts w:ascii="Courier New" w:hAnsi="Courier New" w:eastAsia="Times New Roman" w:cs="Times New Roman"/>
      <w:color w:val="auto"/>
      <w:kern w:val="0"/>
      <w:sz w:val="24"/>
      <w:szCs w:val="20"/>
      <w:lang w:eastAsia="ru-RU" w:val="ru-RU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19" w:customStyle="1">
    <w:name w:val="Нет списка1"/>
    <w:uiPriority w:val="99"/>
    <w:semiHidden/>
    <w:unhideWhenUsed/>
    <w:qFormat/>
    <w:rsid w:val="00c97852"/>
  </w:style>
  <w:style w:type="numbering" w:styleId="110" w:customStyle="1">
    <w:name w:val="Стиль1"/>
    <w:uiPriority w:val="99"/>
    <w:qFormat/>
    <w:rsid w:val="00c97852"/>
  </w:style>
  <w:style w:type="numbering" w:styleId="29" w:customStyle="1">
    <w:name w:val="Стиль2"/>
    <w:uiPriority w:val="99"/>
    <w:qFormat/>
    <w:rsid w:val="00c97852"/>
  </w:style>
  <w:style w:type="numbering" w:styleId="113" w:customStyle="1">
    <w:name w:val="Стиль11"/>
    <w:uiPriority w:val="99"/>
    <w:qFormat/>
    <w:rsid w:val="00c97852"/>
  </w:style>
  <w:style w:type="numbering" w:styleId="213" w:customStyle="1">
    <w:name w:val="Стиль21"/>
    <w:uiPriority w:val="99"/>
    <w:qFormat/>
    <w:rsid w:val="00c97852"/>
  </w:style>
  <w:style w:type="table" w:default="1" w:styleId="a5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7">
    <w:name w:val="Table Grid"/>
    <w:basedOn w:val="a5"/>
    <w:rsid w:val="00c97852"/>
    <w:pPr>
      <w:spacing w:after="0" w:line="240" w:lineRule="auto"/>
    </w:pPr>
    <w:rPr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b">
    <w:name w:val="Сетка таблицы1"/>
    <w:basedOn w:val="a5"/>
    <w:rsid w:val="00c97852"/>
    <w:pPr>
      <w:spacing w:after="0" w:line="240" w:lineRule="auto"/>
    </w:pPr>
    <w:rPr>
      <w:lang w:eastAsia="ru-RU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d">
    <w:name w:val="Сетка таблицы2"/>
    <w:basedOn w:val="a5"/>
    <w:uiPriority w:val="39"/>
    <w:rsid w:val="006c3b3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upki.rosatom.ru/" TargetMode="External"/><Relationship Id="rId3" Type="http://schemas.openxmlformats.org/officeDocument/2006/relationships/hyperlink" Target="http://zakupki.rosatom.ru/" TargetMode="External"/><Relationship Id="rId4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6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9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4" Type="http://schemas.openxmlformats.org/officeDocument/2006/relationships/footer" Target="footer1.xml"/><Relationship Id="rId15" Type="http://schemas.openxmlformats.org/officeDocument/2006/relationships/numbering" Target="numbering.xml"/><Relationship Id="rId16" Type="http://schemas.openxmlformats.org/officeDocument/2006/relationships/fontTable" Target="fontTable.xml"/><Relationship Id="rId17" Type="http://schemas.openxmlformats.org/officeDocument/2006/relationships/settings" Target="settings.xml"/><Relationship Id="rId1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928</TotalTime>
  <Application>LibreOffice/7.3.7.2$Windows_X86_64 LibreOffice_project/e114eadc50a9ff8d8c8a0567d6da8f454beeb84f</Application>
  <AppVersion>15.0000</AppVersion>
  <Pages>9</Pages>
  <Words>2092</Words>
  <Characters>13599</Characters>
  <CharactersWithSpaces>15408</CharactersWithSpaces>
  <Paragraphs>304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2017-12-01T08:18:00Z</dcterms:created>
  <dc:creator>Попадьева Мария Михайловна</dc:creator>
  <dc:description/>
  <dc:language>ru-RU</dc:language>
  <cp:lastModifiedBy/>
  <cp:lastPrinted>2023-06-14T10:30:00Z</cp:lastPrinted>
  <dcterms:modified xsi:type="dcterms:W3CDTF">2026-07-29T14:06:42Z</dcterms:modified>
  <cp:revision>191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