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A2137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ротоколА</w:t>
      </w:r>
      <w:r>
        <w:rPr>
          <w:rFonts w:ascii="Times New Roman" w:hAnsi="Times New Roman"/>
          <w:b/>
          <w:bCs/>
          <w:sz w:val="28"/>
          <w:szCs w:val="28"/>
        </w:rPr>
        <w:t xml:space="preserve"> № 32312544256-02</w:t>
      </w:r>
    </w:p>
    <w:p w:rsidR="00000000" w:rsidRDefault="00A2137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Поставку комплектующих и расходных материалов для систем СОТИАССО, АИИСКУЭ, сетей связи </w:t>
      </w:r>
    </w:p>
    <w:p w:rsidR="00000000" w:rsidRDefault="00A2137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0000" w:rsidRDefault="00A2137F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000000">
        <w:tc>
          <w:tcPr>
            <w:tcW w:w="3402" w:type="dxa"/>
            <w:hideMark/>
          </w:tcPr>
          <w:p w:rsidR="00000000" w:rsidRDefault="00A2137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000000" w:rsidRDefault="00A2137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«17» ию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ля 2023 г.</w:t>
            </w:r>
          </w:p>
        </w:tc>
      </w:tr>
    </w:tbl>
    <w:p w:rsidR="00000000" w:rsidRDefault="00A2137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00000" w:rsidRDefault="00A2137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</w:t>
      </w:r>
      <w:r>
        <w:rPr>
          <w:rFonts w:ascii="Times New Roman" w:hAnsi="Times New Roman"/>
          <w:sz w:val="28"/>
          <w:szCs w:val="28"/>
        </w:rPr>
        <w:t xml:space="preserve">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 xml:space="preserve">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000000" w:rsidRDefault="00A2137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00000" w:rsidRDefault="00A2137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</w:t>
      </w:r>
      <w:r>
        <w:rPr>
          <w:rFonts w:ascii="Times New Roman" w:hAnsi="Times New Roman"/>
          <w:b/>
          <w:bCs/>
          <w:sz w:val="28"/>
          <w:szCs w:val="28"/>
        </w:rPr>
        <w:t>акупке:</w:t>
      </w:r>
    </w:p>
    <w:p w:rsidR="00000000" w:rsidRDefault="00A2137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«НоваВинд».</w:t>
      </w:r>
    </w:p>
    <w:p w:rsidR="00000000" w:rsidRDefault="00A2137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000000" w:rsidRDefault="00A2137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:rsidR="00000000" w:rsidRDefault="00A2137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</w:t>
      </w:r>
      <w:r>
        <w:rPr>
          <w:rFonts w:ascii="Times New Roman" w:eastAsiaTheme="minorHAnsi" w:hAnsi="Times New Roman"/>
          <w:sz w:val="28"/>
          <w:szCs w:val="28"/>
        </w:rPr>
        <w:t xml:space="preserve">аво заключения договора на Поставку комплектующих и расходных материалов для систем СОТИАССО, АИИСКУЭ, сетей связи. </w:t>
      </w:r>
    </w:p>
    <w:p w:rsidR="00000000" w:rsidRDefault="00A2137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000000" w:rsidRDefault="00A2137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</w:t>
      </w:r>
      <w:r>
        <w:rPr>
          <w:rFonts w:ascii="Times New Roman" w:eastAsia="Calibri" w:hAnsi="Times New Roman"/>
          <w:sz w:val="28"/>
          <w:szCs w:val="28"/>
        </w:rPr>
        <w:t>м договора и приложениями к нему.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000000" w:rsidRDefault="00A2137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18 877 741 (Восемнадцать миллионов восемьсот семьдесят семь тысяч семьсот сорок один) рубль 59 копеек, с учетом всех налогов и сборов. </w:t>
      </w:r>
    </w:p>
    <w:p w:rsidR="00000000" w:rsidRDefault="00A2137F">
      <w:pPr>
        <w:tabs>
          <w:tab w:val="left" w:pos="252"/>
        </w:tabs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продукц</w:t>
      </w:r>
      <w:r>
        <w:rPr>
          <w:rFonts w:ascii="Times New Roman" w:eastAsiaTheme="minorHAnsi" w:hAnsi="Times New Roman"/>
          <w:sz w:val="28"/>
          <w:szCs w:val="28"/>
        </w:rPr>
        <w:t xml:space="preserve">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0"/>
        <w:gridCol w:w="6804"/>
        <w:gridCol w:w="2615"/>
      </w:tblGrid>
      <w:tr w:rsidR="00000000">
        <w:trPr>
          <w:divId w:val="1135561891"/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п/п</w:t>
            </w:r>
          </w:p>
        </w:tc>
        <w:tc>
          <w:tcPr>
            <w:tcW w:w="3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продукции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PoE-инжектор LTV-2PN-0130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3 006,24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Фильтр в дверь R-FAN-F-IP55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3 386,75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ЭЛЕКОР Коробка универсальная КМКУ 88х88х</w:t>
            </w:r>
            <w:r>
              <w:rPr>
                <w:rFonts w:ascii="Times New Roman" w:hAnsi="Times New Roman"/>
                <w:lang w:eastAsia="en-US"/>
              </w:rPr>
              <w:t>44 (IEK) CKK10D-U-1-K01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149,56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Кабель-переходник TP-Link UE200или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991,80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Кабель-переходник AOpen ADU312M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</w:t>
            </w:r>
            <w:r>
              <w:rPr>
                <w:rFonts w:ascii="Times New Roman" w:hAnsi="Times New Roman"/>
                <w:lang w:val="en-US" w:eastAsia="en-US"/>
              </w:rPr>
              <w:t xml:space="preserve"> 996,72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lastRenderedPageBreak/>
              <w:t>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Wi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Fi</w:t>
            </w:r>
            <w:r>
              <w:rPr>
                <w:rFonts w:ascii="Times New Roman" w:hAnsi="Times New Roman"/>
                <w:lang w:eastAsia="en-US"/>
              </w:rPr>
              <w:t xml:space="preserve"> роутер </w:t>
            </w:r>
            <w:r>
              <w:rPr>
                <w:rFonts w:ascii="Times New Roman" w:hAnsi="Times New Roman"/>
                <w:lang w:val="en-US" w:eastAsia="en-US"/>
              </w:rPr>
              <w:t>KEENETIC</w:t>
            </w:r>
            <w:r w:rsidRPr="00A2137F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HOPPER</w:t>
            </w:r>
            <w:r>
              <w:rPr>
                <w:rFonts w:ascii="Times New Roman" w:hAnsi="Times New Roman"/>
                <w:lang w:eastAsia="en-US"/>
              </w:rPr>
              <w:t xml:space="preserve"> (</w:t>
            </w:r>
            <w:r>
              <w:rPr>
                <w:rFonts w:ascii="Times New Roman" w:hAnsi="Times New Roman"/>
                <w:lang w:val="en-US" w:eastAsia="en-US"/>
              </w:rPr>
              <w:t>KN</w:t>
            </w:r>
            <w:r>
              <w:rPr>
                <w:rFonts w:ascii="Times New Roman" w:hAnsi="Times New Roman"/>
                <w:lang w:eastAsia="en-US"/>
              </w:rPr>
              <w:t>-3810)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11 231,20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Wi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Fi</w:t>
            </w:r>
            <w:r>
              <w:rPr>
                <w:rFonts w:ascii="Times New Roman" w:hAnsi="Times New Roman"/>
                <w:lang w:eastAsia="en-US"/>
              </w:rPr>
              <w:t xml:space="preserve"> роутер </w:t>
            </w:r>
            <w:r>
              <w:rPr>
                <w:rFonts w:ascii="Times New Roman" w:hAnsi="Times New Roman"/>
                <w:lang w:val="en-US" w:eastAsia="en-US"/>
              </w:rPr>
              <w:t>Keenetic</w:t>
            </w:r>
            <w:r w:rsidRPr="00A2137F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Start</w:t>
            </w:r>
            <w:r w:rsidRPr="00A2137F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KN</w:t>
            </w:r>
            <w:r>
              <w:rPr>
                <w:rFonts w:ascii="Times New Roman" w:hAnsi="Times New Roman"/>
                <w:lang w:eastAsia="en-US"/>
              </w:rPr>
              <w:t>-1112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2 633,24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Телефон Yealink SIP-T31P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5 405,29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оптический FOP(s)-9-LC-FC-10m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282,54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Разъём RJ45 Hyperline PLUG-8P8C-U-C5-100 или аналог с идентичными или превосходящими техническим</w:t>
            </w:r>
            <w:r>
              <w:rPr>
                <w:rFonts w:ascii="Times New Roman" w:hAnsi="Times New Roman"/>
                <w:lang w:eastAsia="en-US"/>
              </w:rPr>
              <w:t>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1 745,39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Розетка компьютерная Cabeus WS-8P8C-Cat.5e-1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104,88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Автоматический выключатель DEKraft 13153DEK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1 059,44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Автоматический выключатель DEKraft 13</w:t>
            </w:r>
            <w:r>
              <w:rPr>
                <w:rFonts w:ascii="Times New Roman" w:hAnsi="Times New Roman"/>
                <w:lang w:eastAsia="en-US"/>
              </w:rPr>
              <w:t>167DEK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2 168,76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Автоматический выключатель DEKraft 13164DEK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2 147,04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Автоматический выключатель DEKraft 13170DEK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2 011,60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Автоматический выключатель DEKraft 13149DEK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1 097,80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Автоматический выключатель DEKraft 13387DEK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2 455,04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Автомати</w:t>
            </w:r>
            <w:r>
              <w:rPr>
                <w:rFonts w:ascii="Times New Roman" w:hAnsi="Times New Roman"/>
                <w:lang w:eastAsia="en-US"/>
              </w:rPr>
              <w:t>ческий выключатель DEKraft 13157DEK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991,72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оптический ITK FPC50-SCU-LCU-C2L-2M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949,68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оптический ITK FPC09-LCU-SCU-C2L-1M или аналог с идентичными или превосходящим</w:t>
            </w:r>
            <w:r>
              <w:rPr>
                <w:rFonts w:ascii="Times New Roman" w:hAnsi="Times New Roman"/>
                <w:lang w:eastAsia="en-US"/>
              </w:rPr>
              <w:t>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814,72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оптический ITK FPC50-SCU-LCU-C2L-1M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887,68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оптический ITK FPC09-LCU-SCU-C2L-2M или аналог с идентичными или превосходящими те</w:t>
            </w:r>
            <w:r>
              <w:rPr>
                <w:rFonts w:ascii="Times New Roman" w:hAnsi="Times New Roman"/>
                <w:lang w:eastAsia="en-US"/>
              </w:rPr>
              <w:t>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858,52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коммутационный ITK PC01-C5EFL-1M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158,08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коммутационный ITK PC01-C5EFL-1,5M или аналог с идентичными или превосходящими технически</w:t>
            </w:r>
            <w:r>
              <w:rPr>
                <w:rFonts w:ascii="Times New Roman" w:hAnsi="Times New Roman"/>
                <w:lang w:eastAsia="en-US"/>
              </w:rPr>
              <w:t>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190,92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Шнур коммутационный ITK PC01-C5EFL-3M или аналог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338,04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Витая пара Cabeus UTP-4P-Cat.5e-SOLID-LSZH-GY или аналог с идентичными или превосходящими техническими</w:t>
            </w:r>
            <w:r>
              <w:rPr>
                <w:rFonts w:ascii="Times New Roman" w:hAnsi="Times New Roman"/>
                <w:lang w:eastAsia="en-US"/>
              </w:rPr>
              <w:t xml:space="preserve">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13 332,24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Источник питания MEAN WELL NDR-240-24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6 157,36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Компьютер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298 508,60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Монитор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21 398,68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lastRenderedPageBreak/>
              <w:t>30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Клавиатура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799,24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Мышь с идентичными или превосходящими техническими характеристиками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1 053,16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Источник бесперебойного питания Delta UPS102R2RT2B035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102 365,10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Автоматический выключ</w:t>
            </w:r>
            <w:r>
              <w:rPr>
                <w:rFonts w:ascii="Times New Roman" w:hAnsi="Times New Roman"/>
                <w:lang w:eastAsia="en-US"/>
              </w:rPr>
              <w:t>атель DEKraft 13151DEK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1 053,08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Автоматический выключатель DEKraft 13389DEK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2 254,40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Оптический распределительный кросс ITK FOBX24-1U-16SCUS50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7 150,08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Батарейный модуль Delta RT 1 kVA (BBU022B109535)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75 540,85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Интерфейсная карта, адаптер W</w:t>
            </w:r>
            <w:r>
              <w:rPr>
                <w:rFonts w:ascii="Times New Roman" w:hAnsi="Times New Roman"/>
                <w:lang w:eastAsia="en-US"/>
              </w:rPr>
              <w:t>EB/SNMP 3915100120-S Delta 3915100120-S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32 838,61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ИБП</w:t>
            </w:r>
            <w:r>
              <w:rPr>
                <w:rFonts w:ascii="Times New Roman" w:hAnsi="Times New Roman"/>
                <w:lang w:val="en-US" w:eastAsia="en-US"/>
              </w:rPr>
              <w:t xml:space="preserve"> APC Smart-UPS C, 2000</w:t>
            </w:r>
            <w:r>
              <w:rPr>
                <w:rFonts w:ascii="Times New Roman" w:hAnsi="Times New Roman"/>
                <w:lang w:eastAsia="en-US"/>
              </w:rPr>
              <w:t>ВА</w:t>
            </w:r>
            <w:r>
              <w:rPr>
                <w:rFonts w:ascii="Times New Roman" w:hAnsi="Times New Roman"/>
                <w:lang w:val="en-US" w:eastAsia="en-US"/>
              </w:rPr>
              <w:t xml:space="preserve"> SMC2000I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255 811,40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Блок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питания</w:t>
            </w:r>
            <w:r>
              <w:rPr>
                <w:rFonts w:ascii="Times New Roman" w:hAnsi="Times New Roman"/>
                <w:lang w:val="en-US" w:eastAsia="en-US"/>
              </w:rPr>
              <w:t xml:space="preserve"> Mean Well  MDR-100-48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6 108,32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Блок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питания</w:t>
            </w:r>
            <w:r>
              <w:rPr>
                <w:rFonts w:ascii="Times New Roman" w:hAnsi="Times New Roman"/>
                <w:lang w:val="en-US" w:eastAsia="en-US"/>
              </w:rPr>
              <w:t xml:space="preserve"> Mean Well HDR-60-24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2 988,04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Жесткий диск WD HELW72A3600-00301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101 755,64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Блок</w:t>
            </w:r>
            <w:r>
              <w:rPr>
                <w:rFonts w:ascii="Times New Roman" w:hAnsi="Times New Roman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lang w:eastAsia="en-US"/>
              </w:rPr>
              <w:t>пи</w:t>
            </w:r>
            <w:r>
              <w:rPr>
                <w:rFonts w:ascii="Times New Roman" w:hAnsi="Times New Roman"/>
                <w:lang w:eastAsia="en-US"/>
              </w:rPr>
              <w:t>тания</w:t>
            </w:r>
            <w:r>
              <w:rPr>
                <w:rFonts w:ascii="Times New Roman" w:hAnsi="Times New Roman"/>
                <w:lang w:val="en-US" w:eastAsia="en-US"/>
              </w:rPr>
              <w:t xml:space="preserve"> Mean Well NDR-240-48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4 275,54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Кассета 3U на 16 ТЭЗ для шкафа 19" для ТРИКОМ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259 356,47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Сервер DEPO Storm 3450Z1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3 409 252,24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Модуль телесигнализации Prosoft TS32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95 601,56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Сервер DEPO Storm 3450A2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1 580 803,40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Мультиплексор </w:t>
            </w:r>
            <w:r>
              <w:rPr>
                <w:rFonts w:ascii="Times New Roman" w:hAnsi="Times New Roman"/>
                <w:lang w:val="en-US" w:eastAsia="en-US"/>
              </w:rPr>
              <w:t>Nateks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MMX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Shelf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V</w:t>
            </w:r>
            <w:r>
              <w:rPr>
                <w:rFonts w:ascii="Times New Roman" w:hAnsi="Times New Roman"/>
                <w:lang w:eastAsia="en-US"/>
              </w:rPr>
              <w:t>2-8</w:t>
            </w:r>
            <w:r>
              <w:rPr>
                <w:rFonts w:ascii="Times New Roman" w:hAnsi="Times New Roman"/>
                <w:lang w:val="en-US" w:eastAsia="en-US"/>
              </w:rPr>
              <w:t>E</w:t>
            </w: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1 067 789,12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Вентиляторный модуль с 2 вентиляторами и терморегулятором R-FAN-2T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7 006,52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49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Коммуникационный контроллер ARIS-4810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1 675 846,44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Контроллер присоединения ARIS-4212.H0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1 142 162,20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Модуль источника питания </w:t>
            </w:r>
            <w:r>
              <w:rPr>
                <w:rFonts w:ascii="Times New Roman" w:hAnsi="Times New Roman"/>
                <w:lang w:eastAsia="en-US"/>
              </w:rPr>
              <w:t>ARIS D2.6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118 231,52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Модуль центрального процессора ARIS C1.6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111 753,08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53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Модуль дискретных входов ARIS M1.6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151 838,40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54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Управляемый стекируемый коммутатор QSW-4700-28TX-POE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351 546,36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55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Оптический модуль </w:t>
            </w:r>
            <w:r>
              <w:rPr>
                <w:rFonts w:ascii="Times New Roman" w:hAnsi="Times New Roman"/>
                <w:lang w:val="en-US" w:eastAsia="en-US"/>
              </w:rPr>
              <w:t>SFP</w:t>
            </w:r>
            <w:r>
              <w:rPr>
                <w:rFonts w:ascii="Times New Roman" w:hAnsi="Times New Roman"/>
                <w:lang w:eastAsia="en-US"/>
              </w:rPr>
              <w:t xml:space="preserve">+ </w:t>
            </w:r>
            <w:r>
              <w:rPr>
                <w:rFonts w:ascii="Times New Roman" w:hAnsi="Times New Roman"/>
                <w:lang w:val="en-US" w:eastAsia="en-US"/>
              </w:rPr>
              <w:t>Qtech</w:t>
            </w:r>
            <w:r w:rsidRPr="00A2137F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QSC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SFP</w:t>
            </w:r>
            <w:r>
              <w:rPr>
                <w:rFonts w:ascii="Times New Roman" w:hAnsi="Times New Roman"/>
                <w:lang w:eastAsia="en-US"/>
              </w:rPr>
              <w:t>+0.3</w:t>
            </w:r>
            <w:r>
              <w:rPr>
                <w:rFonts w:ascii="Times New Roman" w:hAnsi="Times New Roman"/>
                <w:lang w:val="en-US" w:eastAsia="en-US"/>
              </w:rPr>
              <w:t>G</w:t>
            </w:r>
            <w:r>
              <w:rPr>
                <w:rFonts w:ascii="Times New Roman" w:hAnsi="Times New Roman"/>
                <w:lang w:eastAsia="en-US"/>
              </w:rPr>
              <w:t>10</w:t>
            </w:r>
            <w:r>
              <w:rPr>
                <w:rFonts w:ascii="Times New Roman" w:hAnsi="Times New Roman"/>
                <w:lang w:val="en-US" w:eastAsia="en-US"/>
              </w:rPr>
              <w:t>E</w:t>
            </w:r>
            <w:r>
              <w:rPr>
                <w:rFonts w:ascii="Times New Roman" w:hAnsi="Times New Roman"/>
                <w:lang w:eastAsia="en-US"/>
              </w:rPr>
              <w:t>-850-</w:t>
            </w:r>
            <w:r>
              <w:rPr>
                <w:rFonts w:ascii="Times New Roman" w:hAnsi="Times New Roman"/>
                <w:lang w:val="en-US" w:eastAsia="en-US"/>
              </w:rPr>
              <w:t>MM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 xml:space="preserve">11 </w:t>
            </w:r>
            <w:r>
              <w:rPr>
                <w:rFonts w:ascii="Times New Roman" w:hAnsi="Times New Roman"/>
                <w:lang w:val="en-US" w:eastAsia="en-US"/>
              </w:rPr>
              <w:t>193,04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56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Модульный блок питания Qtech QSW-M-4700-POE-AC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98 432,08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57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Пассивная кабельная сборка QSC-SFP+-CAB-P1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6 529,64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58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Активная кабельная сборка QSC-SFP+-CAB-A5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17 839,08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59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Пассивная кабельная сборка Qtech QSC-SFP+-CAB-P5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16 790,20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60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Мультисер</w:t>
            </w:r>
            <w:r>
              <w:rPr>
                <w:rFonts w:ascii="Times New Roman" w:hAnsi="Times New Roman"/>
                <w:lang w:eastAsia="en-US"/>
              </w:rPr>
              <w:t>висный маршрутизатор Qtech QSR-2920-14-AC-AC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385 784,60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61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Модуль </w:t>
            </w:r>
            <w:r>
              <w:rPr>
                <w:rFonts w:ascii="Times New Roman" w:hAnsi="Times New Roman"/>
                <w:lang w:val="en-US" w:eastAsia="en-US"/>
              </w:rPr>
              <w:t>E</w:t>
            </w:r>
            <w:r>
              <w:rPr>
                <w:rFonts w:ascii="Times New Roman" w:hAnsi="Times New Roman"/>
                <w:lang w:eastAsia="en-US"/>
              </w:rPr>
              <w:t xml:space="preserve">1 </w:t>
            </w:r>
            <w:r>
              <w:rPr>
                <w:rFonts w:ascii="Times New Roman" w:hAnsi="Times New Roman"/>
                <w:lang w:val="en-US" w:eastAsia="en-US"/>
              </w:rPr>
              <w:t>Qtech</w:t>
            </w:r>
            <w:r w:rsidRPr="00A2137F"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/>
                <w:lang w:val="en-US" w:eastAsia="en-US"/>
              </w:rPr>
              <w:t>QSR</w:t>
            </w:r>
            <w:r>
              <w:rPr>
                <w:rFonts w:ascii="Times New Roman" w:hAnsi="Times New Roman"/>
                <w:lang w:eastAsia="en-US"/>
              </w:rPr>
              <w:t>-</w:t>
            </w:r>
            <w:r>
              <w:rPr>
                <w:rFonts w:ascii="Times New Roman" w:hAnsi="Times New Roman"/>
                <w:lang w:val="en-US" w:eastAsia="en-US"/>
              </w:rPr>
              <w:t>MX</w:t>
            </w:r>
            <w:r>
              <w:rPr>
                <w:rFonts w:ascii="Times New Roman" w:hAnsi="Times New Roman"/>
                <w:lang w:eastAsia="en-US"/>
              </w:rPr>
              <w:t>9-</w:t>
            </w:r>
            <w:r>
              <w:rPr>
                <w:rFonts w:ascii="Times New Roman" w:hAnsi="Times New Roman"/>
                <w:lang w:val="en-US" w:eastAsia="en-US"/>
              </w:rPr>
              <w:t>M</w:t>
            </w:r>
            <w:r>
              <w:rPr>
                <w:rFonts w:ascii="Times New Roman" w:hAnsi="Times New Roman"/>
                <w:lang w:eastAsia="en-US"/>
              </w:rPr>
              <w:t>-4</w:t>
            </w:r>
            <w:r>
              <w:rPr>
                <w:rFonts w:ascii="Times New Roman" w:hAnsi="Times New Roman"/>
                <w:lang w:val="en-US" w:eastAsia="en-US"/>
              </w:rPr>
              <w:t>CE</w:t>
            </w: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550 247,72</w:t>
            </w:r>
          </w:p>
        </w:tc>
      </w:tr>
      <w:tr w:rsidR="00000000">
        <w:trPr>
          <w:divId w:val="1135561891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62</w:t>
            </w:r>
          </w:p>
        </w:tc>
        <w:tc>
          <w:tcPr>
            <w:tcW w:w="3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eastAsia="en-US"/>
              </w:rPr>
              <w:t>PoE-инжектор LTV-2PN-0130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A2137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933 657,16</w:t>
            </w:r>
          </w:p>
        </w:tc>
      </w:tr>
    </w:tbl>
    <w:p w:rsidR="00000000" w:rsidRDefault="00A2137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Default="00A2137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«30» июня 2023 года на официальном госуда</w:t>
      </w:r>
      <w:r>
        <w:rPr>
          <w:rFonts w:ascii="Times New Roman" w:hAnsi="Times New Roman"/>
          <w:sz w:val="28"/>
          <w:szCs w:val="28"/>
        </w:rPr>
        <w:t xml:space="preserve">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32312544256,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230630/40289/197,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а ЭТП АКЦИОНЕРНОЕ ОБЩЕСТВО «ЭЛЕКТРОННЫЕ ТОРГОВЫЕ СИСТЕМЫ», закупка № 32312544256.</w:t>
      </w:r>
    </w:p>
    <w:p w:rsidR="00000000" w:rsidRDefault="00A2137F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00000" w:rsidRDefault="00A2137F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«10» июля 2023 года. </w:t>
      </w:r>
    </w:p>
    <w:p w:rsidR="00000000" w:rsidRDefault="00A2137F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2. </w:t>
      </w:r>
    </w:p>
    <w:p w:rsidR="00000000" w:rsidRDefault="00A2137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65"/>
        <w:gridCol w:w="665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32312544256-1-4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«10» июля 2023 года 09:45 (время московско</w:t>
            </w:r>
            <w:r>
              <w:rPr>
                <w:rFonts w:ascii="Times New Roman" w:eastAsiaTheme="minorHAnsi" w:hAnsi="Times New Roman"/>
                <w:lang w:eastAsia="en-US"/>
              </w:rPr>
              <w:t>е)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32312544256-1-3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«07» июля 2023 года 15:13 (время московское)</w:t>
            </w:r>
          </w:p>
        </w:tc>
      </w:tr>
    </w:tbl>
    <w:p w:rsidR="00000000" w:rsidRDefault="00A2137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0000" w:rsidRDefault="00A2137F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«11» июля 2023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32312544256-01 закупочной комиссией были приняты следующие решения: </w:t>
      </w:r>
    </w:p>
    <w:p w:rsidR="00000000" w:rsidRDefault="00A2137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 Направить запросы по уточнению первых часте</w:t>
      </w:r>
      <w:r>
        <w:rPr>
          <w:sz w:val="28"/>
          <w:szCs w:val="28"/>
        </w:rPr>
        <w:t>й заявок на участие в закупке участникам, подавших заявки со следующими уникальными идентификационными номерами:</w:t>
      </w:r>
    </w:p>
    <w:p w:rsidR="00000000" w:rsidRDefault="00A2137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32312544256-1-4 </w:t>
      </w:r>
      <w:r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000000" w:rsidRDefault="00A2137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2.2. На рассмотрении закупочной комиссии находятся первые ча</w:t>
      </w:r>
      <w:r>
        <w:rPr>
          <w:sz w:val="28"/>
          <w:szCs w:val="28"/>
        </w:rPr>
        <w:t>сти заявок участников, подавших заявки со следующими уникальными идентификационными номерами:</w:t>
      </w:r>
    </w:p>
    <w:p w:rsidR="00000000" w:rsidRDefault="00A2137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 32312544256-1-3 </w:t>
      </w:r>
      <w:r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000000" w:rsidRDefault="00A2137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 По результатам рассмотрения первых частей заявок на участие в закупке закупо</w:t>
      </w:r>
      <w:r>
        <w:rPr>
          <w:sz w:val="28"/>
          <w:szCs w:val="28"/>
        </w:rPr>
        <w:t>чной комиссией были приняты следующие решения:</w:t>
      </w:r>
    </w:p>
    <w:p w:rsidR="00000000" w:rsidRDefault="00A2137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000000" w:rsidRDefault="00A2137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3.1.1. 32312544256-1-4 </w:t>
      </w:r>
      <w:r>
        <w:rPr>
          <w:b/>
          <w:bCs/>
          <w:i/>
          <w:iCs/>
        </w:rPr>
        <w:t>(присвоенный ЭТП идентификационны</w:t>
      </w:r>
      <w:r>
        <w:rPr>
          <w:b/>
          <w:bCs/>
          <w:i/>
          <w:iCs/>
        </w:rPr>
        <w:t>й номер участника процедуры закупки)</w:t>
      </w:r>
    </w:p>
    <w:p w:rsidR="00000000" w:rsidRDefault="00A2137F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3.1.2. 32312544256-1-3 </w:t>
      </w:r>
      <w:r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00000" w:rsidRDefault="00A2137F">
      <w:pPr>
        <w:pStyle w:val="af6"/>
        <w:ind w:left="0"/>
        <w:rPr>
          <w:rFonts w:ascii="Times New Roman CYR" w:hAnsi="Times New Roman CYR" w:cs="Times New Roman CYR"/>
          <w:sz w:val="28"/>
          <w:szCs w:val="28"/>
        </w:rPr>
      </w:pPr>
      <w:bookmarkStart w:id="0" w:name="_GoBack"/>
      <w:bookmarkEnd w:id="0"/>
    </w:p>
    <w:p w:rsidR="00000000" w:rsidRDefault="00A2137F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00000" w:rsidRDefault="00A2137F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00000" w:rsidRDefault="00A2137F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мых решений;</w:t>
      </w:r>
    </w:p>
    <w:p w:rsidR="00000000" w:rsidRDefault="00A2137F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A2137F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00000" w:rsidRDefault="00A2137F">
      <w:pPr>
        <w:pStyle w:val="af6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предоставления сведений о предложениях участников закупки, содержании экспертных заключений, ходе пров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00000" w:rsidRDefault="00A2137F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иначе, чем это предусмотрено законод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00000" w:rsidRDefault="00A2137F">
      <w:pPr>
        <w:pStyle w:val="af6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00000" w:rsidRDefault="00A2137F">
      <w:pPr>
        <w:pStyle w:val="af4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5"/>
        <w:gridCol w:w="4537"/>
        <w:gridCol w:w="2797"/>
      </w:tblGrid>
      <w:tr w:rsidR="00000000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Белослудцева Янина Владимировна </w:t>
            </w:r>
          </w:p>
        </w:tc>
        <w:tc>
          <w:tcPr>
            <w:tcW w:w="2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Эксперт управления организации закупок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2137F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000000" w:rsidRDefault="00A2137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000000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2137F">
      <w:r>
        <w:separator/>
      </w:r>
    </w:p>
  </w:endnote>
  <w:endnote w:type="continuationSeparator" w:id="0">
    <w:p w:rsidR="00000000" w:rsidRDefault="00A21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A2137F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>
      <w:rPr>
        <w:rFonts w:ascii="Times New Roman" w:hAnsi="Times New Roman"/>
        <w:bCs/>
        <w:sz w:val="16"/>
        <w:szCs w:val="16"/>
      </w:rPr>
      <w:t>Протокола</w:t>
    </w:r>
    <w:r>
      <w:rPr>
        <w:rFonts w:ascii="Times New Roman" w:hAnsi="Times New Roman"/>
        <w:bCs/>
        <w:sz w:val="16"/>
        <w:szCs w:val="16"/>
      </w:rPr>
      <w:t xml:space="preserve"> № 32312544256-02 заседания закупочной комиссии по рассмотрению первых частей заявок на участие в закупке на пр</w:t>
    </w:r>
    <w:r>
      <w:rPr>
        <w:rFonts w:ascii="Times New Roman" w:hAnsi="Times New Roman"/>
        <w:bCs/>
        <w:sz w:val="16"/>
        <w:szCs w:val="16"/>
      </w:rPr>
      <w:t>аво заключения договора на Поставку комплектующих и расходных материалов для систем СОТИАССО, АИИСКУЭ, сетей связи</w:t>
    </w:r>
  </w:p>
  <w:p w:rsidR="00000000" w:rsidRDefault="00A2137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2137F">
      <w:r>
        <w:separator/>
      </w:r>
    </w:p>
  </w:footnote>
  <w:footnote w:type="continuationSeparator" w:id="0">
    <w:p w:rsidR="00000000" w:rsidRDefault="00A213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52070"/>
    <w:multiLevelType w:val="hybridMultilevel"/>
    <w:tmpl w:val="317E06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40C2E99"/>
    <w:multiLevelType w:val="hybridMultilevel"/>
    <w:tmpl w:val="BB3685E4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A2137F"/>
    <w:rsid w:val="00A2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47572C"/>
  <w15:chartTrackingRefBased/>
  <w15:docId w15:val="{53351571-8799-41C9-AC23-F8119523E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56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A8E59-0D4C-412A-BA84-8047A7309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1169</Words>
  <Characters>8497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2</cp:revision>
  <dcterms:created xsi:type="dcterms:W3CDTF">2023-07-18T08:09:00Z</dcterms:created>
  <dcterms:modified xsi:type="dcterms:W3CDTF">2023-07-18T08:09:00Z</dcterms:modified>
</cp:coreProperties>
</file>