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105160</w:t>
      </w:r>
    </w:p>
    <w:p>
      <w:pPr>
        <w:pStyle w:val="Style25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</w:rPr>
        <w:t>о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казание услуг по внедрению отечественного программно-аппаратного комплекса мониторинга транспортных средств для ООО «Ленинградская АЭС-Авто»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</w:rPr>
        <w:t xml:space="preserve"> 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78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01"/>
        <w:gridCol w:w="6379"/>
      </w:tblGrid>
      <w:tr>
        <w:trPr/>
        <w:tc>
          <w:tcPr>
            <w:tcW w:w="3401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«1</w:t>
            </w:r>
            <w:r>
              <w:rPr>
                <w:rFonts w:ascii="Times New Roman" w:hAnsi="Times New Roman"/>
                <w:bCs/>
                <w:lang w:eastAsia="en-US"/>
              </w:rPr>
              <w:t>1</w:t>
            </w:r>
            <w:r>
              <w:rPr>
                <w:rFonts w:ascii="Times New Roman" w:hAnsi="Times New Roman"/>
                <w:bCs/>
                <w:lang w:eastAsia="en-US"/>
              </w:rPr>
              <w:t>» июля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 среди субъектов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Предмет закупки: право заключения договора на </w:t>
      </w:r>
      <w:r>
        <w:rPr>
          <w:rFonts w:eastAsia="Calibri" w:ascii="Times New Roman" w:hAnsi="Times New Roman" w:eastAsiaTheme="minorHAnsi"/>
          <w:color w:val="000000"/>
          <w:sz w:val="28"/>
          <w:szCs w:val="28"/>
          <w:shd w:fill="auto" w:val="clear"/>
        </w:rPr>
        <w:t>о</w:t>
      </w:r>
      <w:r>
        <w:rPr>
          <w:rFonts w:eastAsia="Calibri" w:ascii="Times New Roman" w:hAnsi="Times New Roman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казание услуг по внедрению отечественного программно-аппаратного комплекса мониторинга транспортных средств для ООО «Ленинградская АЭС-Авто»</w:t>
      </w:r>
      <w:r>
        <w:rPr>
          <w:rFonts w:eastAsia="Calibri" w:ascii="Times New Roman" w:hAnsi="Times New Roman" w:eastAsiaTheme="minorHAnsi"/>
          <w:color w:val="000000"/>
          <w:sz w:val="28"/>
          <w:szCs w:val="28"/>
          <w:shd w:fill="auto" w:val="clear"/>
        </w:rPr>
        <w:t xml:space="preserve">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аукциона (закупочной документации)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договора: </w:t>
      </w:r>
      <w:r>
        <w:rPr>
          <w:rFonts w:eastAsia="Calibri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 w:themeColor="dark1"/>
          <w:sz w:val="28"/>
          <w:szCs w:val="28"/>
          <w:u w:val="none"/>
          <w:em w:val="none"/>
        </w:rPr>
        <w:t>7 796 141</w:t>
      </w:r>
      <w:r>
        <w:rPr>
          <w:rFonts w:eastAsia="Calibri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FF0000"/>
          <w:sz w:val="28"/>
          <w:szCs w:val="28"/>
          <w:u w:val="none"/>
          <w:em w:val="none"/>
        </w:rPr>
        <w:t xml:space="preserve"> </w:t>
      </w:r>
      <w:r>
        <w:rPr>
          <w:rFonts w:eastAsia="Calibri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z w:val="28"/>
          <w:szCs w:val="28"/>
          <w:u w:val="none"/>
          <w:em w:val="none"/>
        </w:rPr>
        <w:t xml:space="preserve">(Семь миллионов семьсот девяносто шесть тысяч сто сорок один)  рубль 52 копейки, в том числе НДС. </w:t>
      </w:r>
    </w:p>
    <w:p>
      <w:pPr>
        <w:pStyle w:val="Normal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tbl>
      <w:tblPr>
        <w:tblStyle w:val="Style_15"/>
        <w:tblW w:w="1035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4885"/>
        <w:gridCol w:w="1077"/>
        <w:gridCol w:w="1427"/>
        <w:gridCol w:w="2348"/>
      </w:tblGrid>
      <w:tr>
        <w:trPr/>
        <w:tc>
          <w:tcPr>
            <w:tcW w:w="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pacing w:val="0"/>
                <w:kern w:val="0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color w:val="000000"/>
                <w:spacing w:val="0"/>
                <w:kern w:val="0"/>
                <w:sz w:val="24"/>
                <w:szCs w:val="24"/>
              </w:rPr>
              <w:t>п/п</w:t>
            </w:r>
          </w:p>
        </w:tc>
        <w:tc>
          <w:tcPr>
            <w:tcW w:w="4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pacing w:val="0"/>
                <w:kern w:val="0"/>
                <w:sz w:val="24"/>
                <w:szCs w:val="24"/>
              </w:rPr>
              <w:t>Наименование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pacing w:val="0"/>
                <w:kern w:val="0"/>
                <w:sz w:val="24"/>
                <w:szCs w:val="24"/>
              </w:rPr>
              <w:t>Количество ед.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Ед. измерения</w:t>
            </w:r>
          </w:p>
        </w:tc>
        <w:tc>
          <w:tcPr>
            <w:tcW w:w="2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pacing w:val="0"/>
                <w:kern w:val="0"/>
                <w:sz w:val="24"/>
                <w:szCs w:val="24"/>
              </w:rPr>
              <w:t>Стоимость, с НДС, руб.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2"/>
              </w:rPr>
            </w:pPr>
            <w:r>
              <w:rPr>
                <w:color w:val="000000"/>
                <w:spacing w:val="0"/>
                <w:kern w:val="0"/>
                <w:sz w:val="22"/>
                <w:szCs w:val="20"/>
              </w:rPr>
              <w:t>1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Монтаж, демонтаж бортового оборудования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GPS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/ГЛОНАСС на транспортные средства с учетом выезда специалиста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100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102 000,00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2"/>
              </w:rPr>
            </w:pPr>
            <w:r>
              <w:rPr>
                <w:color w:val="000000"/>
                <w:spacing w:val="0"/>
                <w:kern w:val="0"/>
                <w:sz w:val="22"/>
                <w:szCs w:val="20"/>
              </w:rPr>
              <w:t>2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Подключение и круглосуточный доступ к аппаратно-программному комплексу системы контроля за автотранспортом (ежемесячно 36 месяцев)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10 080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6 552 040,32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2"/>
              </w:rPr>
            </w:pPr>
            <w:r>
              <w:rPr>
                <w:color w:val="000000"/>
                <w:spacing w:val="0"/>
                <w:kern w:val="0"/>
                <w:sz w:val="22"/>
                <w:szCs w:val="20"/>
              </w:rPr>
              <w:t>3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Монтаж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/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демонтаж тревожной кнопки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40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20 040,00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2"/>
              </w:rPr>
            </w:pPr>
            <w:r>
              <w:rPr>
                <w:color w:val="000000"/>
                <w:spacing w:val="0"/>
                <w:kern w:val="0"/>
                <w:sz w:val="22"/>
                <w:szCs w:val="20"/>
              </w:rPr>
              <w:t>4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Монтаж, демонтаж датчика обнаружения работы устройства глушения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GPS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/ГЛОНАСС/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GSM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/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WIFI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ДИАПОЗОНА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40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20 040,00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2"/>
              </w:rPr>
            </w:pPr>
            <w:r>
              <w:rPr>
                <w:color w:val="000000"/>
                <w:spacing w:val="0"/>
                <w:kern w:val="0"/>
                <w:sz w:val="22"/>
                <w:szCs w:val="20"/>
              </w:rPr>
              <w:t>5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Выезд специалиста по обслуживанию комплекса бортового терминала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160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Выезд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192 000,00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2"/>
              </w:rPr>
            </w:pPr>
            <w:r>
              <w:rPr>
                <w:color w:val="000000"/>
                <w:spacing w:val="0"/>
                <w:kern w:val="0"/>
                <w:sz w:val="22"/>
                <w:szCs w:val="20"/>
              </w:rPr>
              <w:t>6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Диагностика ГЛОНАСС/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GPS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оборудования на предмет его работоспособности в кабине водителя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300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303 001,20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7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Диагностика датчика обнаружения работы устройства глушения GPS/ГЛOНACC/GSМ/WIFI диапазона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40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32 160,00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8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Восстановительный ремонт ГЛОНАСС/GРS оборудования; замена основной платы (не гарантийный)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60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72 000,00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9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Замена Сим-карты, ГЛОНАСС/GРS оборудования (утрата, мех. повреждение)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50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32 400,00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10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Замена антенны GSM, GPS, ГЛОНАСС (включая стоимость антенны)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60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90 000,00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11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Монтаж, демонтаж тревожной кнопки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60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30 060,00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Наименование товара, поставляемого в рамках оказываемых услуг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Кол-во ед.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Ед. измерения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pacing w:val="0"/>
                <w:kern w:val="0"/>
                <w:sz w:val="24"/>
                <w:szCs w:val="24"/>
              </w:rPr>
              <w:t>Стоимость, с НДС, руб.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12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Бортовой терминал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 (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ЕОС НСИ – 2682032)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50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Шт.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330 000,00</w:t>
            </w:r>
          </w:p>
        </w:tc>
      </w:tr>
      <w:tr>
        <w:trPr/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13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Датчик обнаружения работы устройства глушения GPS/ГЛOНACC/GSM/WIFI диапазона (ЕОС НСИ – 2799637)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42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Шт.</w:t>
            </w:r>
          </w:p>
        </w:tc>
        <w:tc>
          <w:tcPr>
            <w:tcW w:w="2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20 400,00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Извещение о проведении закупки (закупочная документация) опубликовано «27» июня 2025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/</w:t>
        </w:r>
      </w:hyperlink>
      <w:r>
        <w:rPr>
          <w:rFonts w:eastAsia="Calibri" w:ascii="Times New Roman" w:hAnsi="Times New Roman" w:eastAsiaTheme="minorHAnsi"/>
          <w:sz w:val="28"/>
          <w:szCs w:val="28"/>
        </w:rPr>
        <w:t xml:space="preserve"> закупка </w:t>
      </w:r>
      <w:r>
        <w:rPr>
          <w:rFonts w:eastAsia="Calibri" w:ascii="Times New Roman" w:hAnsi="Times New Roman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32514986998</w:t>
      </w:r>
      <w:r>
        <w:rPr>
          <w:rFonts w:eastAsia="Calibri" w:ascii="Times New Roman" w:hAnsi="Times New Roman" w:eastAsiaTheme="minorHAnsi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 закупка №</w:t>
      </w:r>
      <w:r>
        <w:rPr/>
        <w:t xml:space="preserve"> </w:t>
      </w:r>
      <w:r>
        <w:rPr>
          <w:rFonts w:eastAsia="Calibri" w:ascii="Times New Roman" w:hAnsi="Times New Roman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99324</w:t>
      </w:r>
      <w:r>
        <w:rPr>
          <w:rFonts w:eastAsia="Calibri" w:ascii="Times New Roman" w:hAnsi="Times New Roman" w:eastAsiaTheme="minorHAnsi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ЭТС «НЭП» закупка №</w:t>
      </w:r>
      <w:r>
        <w:rPr/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32514986998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09:00 (время московское) «1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» июля 2025 года, по адресу:</w:t>
      </w:r>
      <w:r>
        <w:rPr/>
        <w:t xml:space="preserve"> </w:t>
      </w:r>
      <w:r>
        <w:rPr>
          <w:rFonts w:ascii="Times New Roman" w:hAnsi="Times New Roman"/>
          <w:sz w:val="28"/>
          <w:szCs w:val="28"/>
        </w:rPr>
        <w:t xml:space="preserve">Ленинградская область, г. Сосновый Бор, Копорское шоссе зд. 101.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932"/>
        <w:gridCol w:w="6102"/>
      </w:tblGrid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Передерей Константин Александрович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Мезенина Юлия Александровна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Захарова Галина Григорьевна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Овчарова Елена Ивановна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Зазерин Владимир Федорович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Одинцова Светлана Васильевна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Пажильцева Анна Алексеевна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>
      <w:pPr>
        <w:pStyle w:val="Normal"/>
        <w:widowControl w:val="false"/>
        <w:numPr>
          <w:ilvl w:val="0"/>
          <w:numId w:val="3"/>
        </w:numPr>
        <w:ind w:left="0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«08» июля 2025 года. 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</w:t>
      </w:r>
      <w:r>
        <w:rPr>
          <w:rFonts w:ascii="Times New Roman" w:hAnsi="Times New Roman"/>
          <w:color w:val="000000"/>
          <w:sz w:val="28"/>
          <w:szCs w:val="28"/>
          <w:shd w:fill="auto" w:val="clear"/>
          <w:lang w:eastAsia="ar-SA"/>
        </w:rPr>
        <w:t>а ЭТП</w:t>
      </w:r>
      <w:hyperlink r:id="rId4">
        <w:r>
          <w:rPr>
            <w:rStyle w:val="-"/>
            <w:rFonts w:ascii="Times New Roman" w:hAnsi="Times New Roman"/>
            <w:color w:val="000000"/>
            <w:sz w:val="28"/>
            <w:szCs w:val="28"/>
            <w:shd w:fill="auto" w:val="clear"/>
            <w:lang w:eastAsia="ar-SA"/>
          </w:rPr>
          <w:t xml:space="preserve"> заявок на участие в закупке: </w:t>
        </w:r>
      </w:hyperlink>
      <w:r>
        <w:rPr>
          <w:rStyle w:val="-"/>
          <w:rFonts w:ascii="Times New Roman" w:hAnsi="Times New Roman"/>
          <w:color w:val="000000"/>
          <w:sz w:val="28"/>
          <w:szCs w:val="28"/>
          <w:shd w:fill="auto" w:val="clear"/>
          <w:lang w:eastAsia="ar-SA"/>
        </w:rPr>
        <w:t>3</w:t>
      </w:r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2663"/>
        <w:gridCol w:w="3395"/>
        <w:gridCol w:w="3977"/>
      </w:tblGrid>
      <w:tr>
        <w:trPr/>
        <w:tc>
          <w:tcPr>
            <w:tcW w:w="26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b w:val="false"/>
                <w:bCs w:val="false"/>
                <w:color w:val="00000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Рег. № заявки</w:t>
            </w:r>
            <w:r>
              <w:rPr>
                <w:rFonts w:eastAsia="Calibri" w:ascii="Times New Roman" w:hAnsi="Times New Roman" w:eastAsiaTheme="minorHAnsi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 xml:space="preserve"> в системе Закупки 2.0</w:t>
            </w:r>
          </w:p>
        </w:tc>
        <w:tc>
          <w:tcPr>
            <w:tcW w:w="3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b w:val="false"/>
                <w:bCs w:val="false"/>
                <w:color w:val="000000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Рег. № заявки на ЭТП</w:t>
            </w:r>
          </w:p>
        </w:tc>
        <w:tc>
          <w:tcPr>
            <w:tcW w:w="3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>Дата и время регистрации заявки</w:t>
            </w:r>
          </w:p>
        </w:tc>
      </w:tr>
      <w:tr>
        <w:trPr/>
        <w:tc>
          <w:tcPr>
            <w:tcW w:w="26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Golos;sans-serif" w:hAnsi="Golos;sans-serif"/>
                <w:b w:val="false"/>
                <w:i w:val="false"/>
                <w:caps w:val="false"/>
                <w:smallCaps w:val="false"/>
                <w:color w:val="04153E"/>
                <w:spacing w:val="0"/>
                <w:sz w:val="24"/>
                <w:szCs w:val="28"/>
              </w:rPr>
              <w:t>1</w:t>
            </w:r>
          </w:p>
        </w:tc>
        <w:tc>
          <w:tcPr>
            <w:tcW w:w="3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32514986998-1-1</w:t>
            </w:r>
          </w:p>
        </w:tc>
        <w:tc>
          <w:tcPr>
            <w:tcW w:w="3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07.07.2025 13:47:41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 (МСК)</w:t>
            </w:r>
          </w:p>
        </w:tc>
      </w:tr>
      <w:tr>
        <w:trPr/>
        <w:tc>
          <w:tcPr>
            <w:tcW w:w="26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32514986998-1-3</w:t>
            </w:r>
          </w:p>
        </w:tc>
        <w:tc>
          <w:tcPr>
            <w:tcW w:w="3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08.07.2025 08:39:47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 (МСК)</w:t>
            </w:r>
          </w:p>
        </w:tc>
      </w:tr>
      <w:tr>
        <w:trPr/>
        <w:tc>
          <w:tcPr>
            <w:tcW w:w="266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95" w:type="dxa"/>
            <w:tcBorders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32514986998-1-2</w:t>
            </w:r>
          </w:p>
        </w:tc>
        <w:tc>
          <w:tcPr>
            <w:tcW w:w="397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08.07.2025 09:11:21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(МСК)</w:t>
            </w:r>
          </w:p>
        </w:tc>
      </w:tr>
    </w:tbl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Заявка №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32514986998-1-1</w:t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 xml:space="preserve">«воздержался» - 0 голосов.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Заявка №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32514986998-1-3</w:t>
      </w:r>
      <w:r>
        <w:rPr>
          <w:color w:val="000000"/>
          <w:sz w:val="28"/>
          <w:szCs w:val="28"/>
          <w:shd w:fill="auto" w:val="clear"/>
        </w:rPr>
        <w:t xml:space="preserve"> </w:t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 xml:space="preserve">«воздержался» - 0 голосов.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 xml:space="preserve">2.1.3. Заявка №  </w:t>
      </w:r>
      <w:r>
        <w:rPr>
          <w:rFonts w:eastAsia="Calibri" w:cs="Times New Roman CYR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32514986998-1-2</w:t>
      </w:r>
    </w:p>
    <w:p>
      <w:pPr>
        <w:pStyle w:val="Normal"/>
        <w:keepLines w:val="false"/>
        <w:jc w:val="left"/>
        <w:rPr>
          <w:rFonts w:ascii="Times New Roman" w:hAnsi="Times New Roman"/>
          <w:color w:val="000000"/>
          <w:sz w:val="28"/>
          <w:szCs w:val="28"/>
          <w:highlight w:val="none"/>
          <w:shd w:fill="auto" w:val="clear"/>
        </w:rPr>
      </w:pPr>
      <w:r>
        <w:rPr>
          <w:rFonts w:eastAsia="Calibri" w:cs="Times New Roman CYR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 xml:space="preserve">«воздержался» - 0 голосов.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0.</w:t>
      </w:r>
    </w:p>
    <w:p>
      <w:pPr>
        <w:pStyle w:val="Normal"/>
        <w:tabs>
          <w:tab w:val="clear" w:pos="708"/>
          <w:tab w:val="left" w:pos="1134" w:leader="none"/>
        </w:tabs>
        <w:spacing w:before="0" w:after="0"/>
        <w:ind w:firstLine="709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Время и дата проведения ау</w:t>
      </w:r>
      <w:bookmarkStart w:id="0" w:name="_GoBack"/>
      <w:bookmarkEnd w:id="0"/>
      <w:r>
        <w:rPr>
          <w:rFonts w:ascii="Times New Roman" w:hAnsi="Times New Roman"/>
          <w:b/>
          <w:sz w:val="28"/>
        </w:rPr>
        <w:t>кциона (подача предложений о цене договора): 10:00 (время московское) «1</w:t>
      </w:r>
      <w:r>
        <w:rPr>
          <w:rFonts w:ascii="Times New Roman" w:hAnsi="Times New Roman"/>
          <w:b/>
          <w:sz w:val="28"/>
        </w:rPr>
        <w:t>7</w:t>
      </w:r>
      <w:r>
        <w:rPr>
          <w:rFonts w:ascii="Times New Roman" w:hAnsi="Times New Roman"/>
          <w:b/>
          <w:sz w:val="28"/>
        </w:rPr>
        <w:t>» июля 2025г.</w:t>
      </w:r>
    </w:p>
    <w:p>
      <w:pPr>
        <w:pStyle w:val="Normal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572"/>
        <w:gridCol w:w="5354"/>
        <w:gridCol w:w="1109"/>
      </w:tblGrid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Передерей Константин Александрович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Мезенина Юлия Александровна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Захарова Галина Григорьевна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Овчарова Елена Ивановна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Зазерин Владимир Федорович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Одинцова Светлана Васильевна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Пажильцева Анна Алексеевна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/>
      </w:r>
    </w:p>
    <w:sectPr>
      <w:footerReference w:type="default" r:id="rId5"/>
      <w:type w:val="nextPage"/>
      <w:pgSz w:w="11906" w:h="16838"/>
      <w:pgMar w:left="1134" w:right="737" w:gutter="0" w:header="0" w:top="113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Courier New">
    <w:charset w:val="cc"/>
    <w:family w:val="roman"/>
    <w:pitch w:val="variable"/>
  </w:font>
  <w:font w:name="Golos">
    <w:altName w:val="sans-serif"/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Протокол № 105160 заседания закупочной комиссии по рассмотрению первых частей заявок на участие в закупке на право заключения договор на </w:t>
        </w:r>
        <w:r>
          <w:rPr>
            <w:rFonts w:eastAsia="Calibri" w:ascii="Times New Roman" w:hAnsi="Times New Roman" w:eastAsiaTheme="minorHAnsi"/>
            <w:bCs/>
            <w:color w:val="000000"/>
            <w:sz w:val="16"/>
            <w:szCs w:val="16"/>
            <w:shd w:fill="auto" w:val="clear"/>
          </w:rPr>
          <w:t>о</w:t>
        </w:r>
        <w:r>
          <w:rPr>
            <w:rFonts w:eastAsia="Calibri" w:ascii="Times New Roman" w:hAnsi="Times New Roman" w:eastAsiaTheme="minorHAnsi"/>
            <w:b w:val="false"/>
            <w:bCs/>
            <w:i w:val="false"/>
            <w:caps w:val="false"/>
            <w:smallCaps w:val="false"/>
            <w:color w:val="000000"/>
            <w:spacing w:val="0"/>
            <w:sz w:val="16"/>
            <w:szCs w:val="16"/>
            <w:shd w:fill="auto" w:val="clear"/>
          </w:rPr>
          <w:t>казание услуг по внедрению отечественного программно-аппаратного комплекса мониторинга транспортных средств для ООО «Ленинградская АЭС-Авто»</w:t>
        </w:r>
        <w:r>
          <w:rPr>
            <w:rFonts w:eastAsia="Calibri" w:ascii="Times New Roman" w:hAnsi="Times New Roman" w:eastAsiaTheme="minorHAnsi"/>
            <w:bCs/>
            <w:color w:val="000000"/>
            <w:sz w:val="28"/>
            <w:szCs w:val="28"/>
            <w:shd w:fill="auto" w:val="clear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 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5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5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cs="Lucida Sans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Msonormal" w:customStyle="1">
    <w:name w:val="msonormal"/>
    <w:basedOn w:val="Normal"/>
    <w:uiPriority w:val="99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159C2-607D-4153-BC64-386F5B1EE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Application>LibreOffice/7.5.4.2$Windows_X86_64 LibreOffice_project/36ccfdc35048b057fd9854c757a8b67ec53977b6</Application>
  <AppVersion>15.0000</AppVersion>
  <Pages>5</Pages>
  <Words>905</Words>
  <Characters>6323</Characters>
  <CharactersWithSpaces>7086</CharactersWithSpaces>
  <Paragraphs>165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2024-05-02T11:50:00Z</dcterms:created>
  <dc:creator>ss</dc:creator>
  <dc:description/>
  <dc:language>ru-RU</dc:language>
  <cp:lastModifiedBy/>
  <cp:lastPrinted>2025-02-24T11:56:00Z</cp:lastPrinted>
  <dcterms:modified xsi:type="dcterms:W3CDTF">2025-07-10T16:17:45Z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