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108571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вторых частей заявок на участие в закупке на право заключения договора на 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</w:rPr>
        <w:t>о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казание услуг по внедрению отечественного программно-аппаратного комплекса мониторинга транспортных средств для ООО «Ленинградская АЭС-Авто»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</w:rPr>
        <w:t xml:space="preserve"> 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78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01"/>
        <w:gridCol w:w="6379"/>
      </w:tblGrid>
      <w:tr>
        <w:trPr/>
        <w:tc>
          <w:tcPr>
            <w:tcW w:w="3401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21</w:t>
            </w:r>
            <w:r>
              <w:rPr>
                <w:rFonts w:ascii="Times New Roman" w:hAnsi="Times New Roman"/>
                <w:bCs/>
                <w:lang w:eastAsia="en-US"/>
              </w:rPr>
              <w:t>» июля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Предмет закупки: право заключения договора на 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>о</w:t>
      </w:r>
      <w:r>
        <w:rPr>
          <w:rFonts w:eastAsia="Calibri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казание услуг по внедрению отечественного программно-аппаратного комплекса мониторинга транспортных средств для ООО «Ленинградская АЭС-Авто»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 xml:space="preserve">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Состав и объем товара: все необходимые сведения приведены в Томе 2 извещения о проведении аукциона (закупочной документации)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договора: </w:t>
      </w:r>
      <w:r>
        <w:rPr>
          <w:rFonts w:eastAsia="Calibri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 w:themeColor="dark1"/>
          <w:sz w:val="28"/>
          <w:szCs w:val="28"/>
          <w:u w:val="none"/>
          <w:em w:val="none"/>
        </w:rPr>
        <w:t>7 796 141</w:t>
      </w:r>
      <w:r>
        <w:rPr>
          <w:rFonts w:eastAsia="Calibri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FF0000"/>
          <w:sz w:val="28"/>
          <w:szCs w:val="28"/>
          <w:u w:val="none"/>
          <w:em w:val="none"/>
        </w:rPr>
        <w:t xml:space="preserve"> </w:t>
      </w:r>
      <w:r>
        <w:rPr>
          <w:rFonts w:eastAsia="Calibri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z w:val="28"/>
          <w:szCs w:val="28"/>
          <w:u w:val="none"/>
          <w:em w:val="none"/>
        </w:rPr>
        <w:t xml:space="preserve">(Семь миллионов семьсот девяносто шесть тысяч сто сорок один)  рубль 52 копейки, в том числе НДС. </w:t>
      </w:r>
    </w:p>
    <w:p>
      <w:pPr>
        <w:pStyle w:val="Normal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ab/>
        <w:t xml:space="preserve">Извещение о проведении закупки (закупочная документация) опубликовано «27» июня 2025 года на официальном государственном сайте </w:t>
      </w:r>
      <w:hyperlink r:id="rId2"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/</w:t>
        </w:r>
      </w:hyperlink>
      <w:r>
        <w:rPr>
          <w:rFonts w:eastAsia="Calibri" w:ascii="Times New Roman" w:hAnsi="Times New Roman" w:eastAsiaTheme="minorHAnsi"/>
          <w:sz w:val="28"/>
          <w:szCs w:val="28"/>
        </w:rPr>
        <w:t xml:space="preserve"> закупка </w:t>
      </w:r>
      <w:r>
        <w:rPr>
          <w:rFonts w:eastAsia="Calibri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32514986998</w:t>
      </w:r>
      <w:r>
        <w:rPr>
          <w:rFonts w:eastAsia="Calibri" w:ascii="Times New Roman" w:hAnsi="Times New Roman" w:eastAsiaTheme="minorHAnsi"/>
          <w:sz w:val="28"/>
          <w:szCs w:val="28"/>
        </w:rPr>
        <w:t xml:space="preserve">, на официальном сайте по закупкам атомной отрасли </w:t>
      </w:r>
      <w:hyperlink r:id="rId3"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-"/>
          <w:rFonts w:eastAsia="Calibri"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eastAsia="Calibri" w:ascii="Times New Roman" w:hAnsi="Times New Roman" w:eastAsiaTheme="minorHAnsi"/>
          <w:sz w:val="28"/>
          <w:szCs w:val="28"/>
        </w:rPr>
        <w:t xml:space="preserve"> закупка № </w:t>
      </w:r>
      <w:r>
        <w:rPr>
          <w:rFonts w:eastAsia="Calibri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99324</w:t>
      </w:r>
      <w:r>
        <w:rPr>
          <w:rFonts w:eastAsia="Calibri" w:ascii="Times New Roman" w:hAnsi="Times New Roman" w:eastAsiaTheme="minorHAnsi"/>
          <w:sz w:val="28"/>
          <w:szCs w:val="28"/>
        </w:rPr>
        <w:t>,</w:t>
      </w:r>
      <w:r>
        <w:rPr>
          <w:rFonts w:eastAsia="Calibri" w:ascii="Times New Roman" w:hAnsi="Times New Roman"/>
          <w:color w:val="FF0000"/>
          <w:sz w:val="28"/>
          <w:szCs w:val="28"/>
        </w:rPr>
        <w:t xml:space="preserve"> </w:t>
      </w:r>
      <w:r>
        <w:rPr>
          <w:rFonts w:eastAsia="Calibri" w:ascii="Times New Roman" w:hAnsi="Times New Roman" w:eastAsiaTheme="minorHAnsi"/>
          <w:sz w:val="28"/>
          <w:szCs w:val="28"/>
        </w:rPr>
        <w:t xml:space="preserve">на ЭТП ЭТС «НЭП» закупка № </w:t>
      </w:r>
      <w:r>
        <w:rPr>
          <w:rFonts w:eastAsia="Calibri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32514986998</w:t>
      </w:r>
      <w:r>
        <w:rPr>
          <w:rFonts w:eastAsia="Calibri" w:ascii="Times New Roman" w:hAnsi="Times New Roman" w:eastAsiaTheme="minorHAnsi"/>
          <w:sz w:val="28"/>
          <w:szCs w:val="28"/>
        </w:rPr>
        <w:t>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Заседание закупочной комиссии проводится в очной форме в 09:00 (время московское) «</w:t>
      </w:r>
      <w:r>
        <w:rPr>
          <w:rFonts w:eastAsia="Calibri" w:ascii="Times New Roman" w:hAnsi="Times New Roman" w:eastAsiaTheme="minorHAnsi"/>
          <w:sz w:val="28"/>
          <w:szCs w:val="28"/>
          <w:shd w:fill="auto" w:val="clear"/>
        </w:rPr>
        <w:t>21</w:t>
      </w:r>
      <w:r>
        <w:rPr>
          <w:rFonts w:eastAsia="Calibri" w:ascii="Times New Roman" w:hAnsi="Times New Roman" w:eastAsiaTheme="minorHAnsi"/>
          <w:sz w:val="28"/>
          <w:szCs w:val="28"/>
        </w:rPr>
        <w:t xml:space="preserve">» июля 2025 года, по адресу: Ленинградская область, г. Сосновый Бор, Копорское шоссе зд. 101.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932"/>
        <w:gridCol w:w="6102"/>
      </w:tblGrid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>
      <w:pPr>
        <w:pStyle w:val="Normal"/>
        <w:widowControl w:val="false"/>
        <w:numPr>
          <w:ilvl w:val="0"/>
          <w:numId w:val="3"/>
        </w:numPr>
        <w:ind w:left="0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«08» июля 2025 года.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hyperlink r:id="rId4">
        <w:r>
          <w:rPr>
            <w:rStyle w:val="-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Style w:val="-"/>
          <w:rFonts w:ascii="Times New Roman" w:hAnsi="Times New Roman"/>
          <w:color w:val="auto"/>
          <w:sz w:val="28"/>
          <w:szCs w:val="28"/>
          <w:lang w:eastAsia="ar-SA"/>
        </w:rPr>
        <w:t>3</w:t>
      </w:r>
      <w:r>
        <w:rPr>
          <w:rFonts w:ascii="Times New Roman" w:hAnsi="Times New Roman"/>
          <w:sz w:val="28"/>
          <w:szCs w:val="28"/>
          <w:lang w:eastAsia="ar-SA"/>
        </w:rPr>
        <w:t xml:space="preserve"> заявки на участие в закупке.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color w:val="000000"/>
          <w:sz w:val="28"/>
          <w:szCs w:val="28"/>
          <w:lang w:eastAsia="ar-SA"/>
        </w:rPr>
      </w:pPr>
      <w:r>
        <w:rPr>
          <w:rFonts w:eastAsia="Calibri" w:cs="Times New Roman CYR" w:ascii="Times New Roman CYR" w:hAnsi="Times New Roman CYR"/>
          <w:color w:val="000000"/>
          <w:sz w:val="28"/>
          <w:szCs w:val="28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2663"/>
        <w:gridCol w:w="3395"/>
        <w:gridCol w:w="3977"/>
      </w:tblGrid>
      <w:tr>
        <w:trPr/>
        <w:tc>
          <w:tcPr>
            <w:tcW w:w="26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b w:val="false"/>
                <w:bCs w:val="false"/>
                <w:color w:val="00000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Рег. № заявки</w:t>
            </w:r>
            <w:r>
              <w:rPr>
                <w:rFonts w:eastAsia="Calibri" w:ascii="Times New Roman" w:hAnsi="Times New Roman" w:eastAsiaTheme="minorHAnsi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 в системе Закупки 2.0</w:t>
            </w:r>
          </w:p>
        </w:tc>
        <w:tc>
          <w:tcPr>
            <w:tcW w:w="3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b w:val="false"/>
                <w:bCs w:val="false"/>
                <w:color w:val="00000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Рег. № заявки на ЭТП</w:t>
            </w:r>
          </w:p>
        </w:tc>
        <w:tc>
          <w:tcPr>
            <w:tcW w:w="3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>Дата и время регистрации заявки</w:t>
            </w:r>
          </w:p>
        </w:tc>
      </w:tr>
      <w:tr>
        <w:trPr/>
        <w:tc>
          <w:tcPr>
            <w:tcW w:w="26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Golos;sans-serif" w:hAnsi="Golos;sans-serif"/>
                <w:b w:val="false"/>
                <w:i w:val="false"/>
                <w:caps w:val="false"/>
                <w:smallCaps w:val="false"/>
                <w:color w:val="04153E"/>
                <w:spacing w:val="0"/>
                <w:sz w:val="24"/>
                <w:szCs w:val="28"/>
              </w:rPr>
              <w:t>1</w:t>
            </w:r>
          </w:p>
        </w:tc>
        <w:tc>
          <w:tcPr>
            <w:tcW w:w="3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32514986998-1-1</w:t>
            </w:r>
          </w:p>
        </w:tc>
        <w:tc>
          <w:tcPr>
            <w:tcW w:w="3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07.07.2025 13:47:41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 (МСК)</w:t>
            </w:r>
          </w:p>
        </w:tc>
      </w:tr>
      <w:tr>
        <w:trPr/>
        <w:tc>
          <w:tcPr>
            <w:tcW w:w="26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32514986998-1-3</w:t>
            </w:r>
          </w:p>
        </w:tc>
        <w:tc>
          <w:tcPr>
            <w:tcW w:w="3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08.07.2025 08:39:47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 (МСК)</w:t>
            </w:r>
          </w:p>
        </w:tc>
      </w:tr>
      <w:tr>
        <w:trPr/>
        <w:tc>
          <w:tcPr>
            <w:tcW w:w="266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95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32514986998-1-2</w:t>
            </w:r>
          </w:p>
        </w:tc>
        <w:tc>
          <w:tcPr>
            <w:tcW w:w="397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08.07.2025 09:11:21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(МСК)</w:t>
            </w:r>
          </w:p>
        </w:tc>
      </w:tr>
    </w:tbl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color w:val="000000"/>
          <w:sz w:val="28"/>
          <w:szCs w:val="28"/>
          <w:lang w:eastAsia="ar-SA"/>
        </w:rPr>
      </w:pPr>
      <w:r>
        <w:rPr>
          <w:rFonts w:eastAsia="Calibri" w:cs="Times New Roman CYR" w:ascii="Times New Roman CYR" w:hAnsi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«11» июля 2025 №</w:t>
      </w:r>
      <w:r>
        <w:rPr/>
        <w:t xml:space="preserve"> 105160</w:t>
      </w:r>
      <w:r>
        <w:rPr>
          <w:rFonts w:eastAsia="Calibri" w:cs="Times New Roman CYR" w:ascii="Times New Roman CYR" w:hAnsi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>
      <w:pPr>
        <w:pStyle w:val="NormalWeb"/>
        <w:spacing w:before="280" w:after="280"/>
        <w:jc w:val="both"/>
        <w:rPr>
          <w:b/>
          <w:bCs/>
          <w:i/>
          <w:i/>
          <w:iCs/>
          <w:color w:val="000000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Заявка №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ar-SA"/>
        </w:rPr>
        <w:t>32514986998-1-1</w:t>
      </w:r>
      <w:r>
        <w:rPr>
          <w:color w:val="000000"/>
          <w:sz w:val="28"/>
          <w:szCs w:val="28"/>
          <w:lang w:eastAsia="ar-SA"/>
        </w:rPr>
        <w:t xml:space="preserve"> </w:t>
      </w:r>
      <w:r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>
      <w:pPr>
        <w:pStyle w:val="NormalWeb"/>
        <w:spacing w:before="280" w:after="280"/>
        <w:jc w:val="both"/>
        <w:rPr>
          <w:b/>
          <w:bCs/>
          <w:i/>
          <w:i/>
          <w:iCs/>
          <w:color w:val="000000"/>
          <w:lang w:eastAsia="ar-SA"/>
        </w:rPr>
      </w:pPr>
      <w:r>
        <w:rPr>
          <w:bCs/>
          <w:iCs/>
          <w:color w:val="000000"/>
          <w:sz w:val="28"/>
          <w:szCs w:val="28"/>
          <w:lang w:eastAsia="ar-SA"/>
        </w:rPr>
        <w:t xml:space="preserve">2.1.2.  Заявка № </w:t>
      </w:r>
      <w:r>
        <w:rPr>
          <w:b w:val="false"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ar-SA"/>
        </w:rPr>
        <w:t>32514986998-1-3</w:t>
      </w:r>
      <w:r>
        <w:rPr>
          <w:sz w:val="28"/>
          <w:szCs w:val="28"/>
        </w:rPr>
        <w:t xml:space="preserve">  </w:t>
      </w:r>
      <w:r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>
      <w:pPr>
        <w:pStyle w:val="NormalWeb"/>
        <w:spacing w:before="280" w:after="280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b w:val="false"/>
          <w:bCs w:val="false"/>
          <w:i w:val="false"/>
          <w:iCs w:val="false"/>
          <w:color w:val="000000"/>
          <w:sz w:val="28"/>
          <w:szCs w:val="28"/>
          <w:lang w:eastAsia="ar-SA"/>
        </w:rPr>
        <w:t xml:space="preserve">2.1.3.  Заявка № </w:t>
      </w:r>
      <w:r>
        <w:rPr>
          <w:rFonts w:eastAsia="Calibri" w:cs="Times New Roman CYR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ar-SA"/>
        </w:rPr>
        <w:t>32514986998-1-2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eastAsia="ar-SA"/>
        </w:rPr>
        <w:t xml:space="preserve"> </w:t>
      </w:r>
      <w:r>
        <w:rPr>
          <w:b/>
          <w:bCs/>
          <w:i/>
          <w:iCs/>
          <w:color w:val="000000"/>
          <w:sz w:val="24"/>
          <w:szCs w:val="24"/>
          <w:lang w:eastAsia="ar-SA"/>
        </w:rPr>
        <w:t>(присвоенный ЭТП идентификационный номер участника закупки)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color w:val="000000"/>
          <w:sz w:val="28"/>
          <w:szCs w:val="28"/>
          <w:lang w:eastAsia="ar-SA"/>
        </w:rPr>
      </w:pPr>
      <w:r>
        <w:rPr>
          <w:rFonts w:eastAsia="Calibri" w:cs="Times New Roman CYR" w:ascii="Times New Roman CYR" w:hAnsi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eastAsia="Calibri"/>
          <w:sz w:val="28"/>
          <w:szCs w:val="28"/>
          <w:lang w:eastAsia="ar-SA"/>
        </w:rPr>
        <w:t xml:space="preserve">Согласно протоколу проведения электронного </w:t>
      </w:r>
      <w:r>
        <w:rPr>
          <w:sz w:val="28"/>
          <w:szCs w:val="28"/>
        </w:rPr>
        <w:t>аукциона:</w:t>
      </w:r>
      <w:r>
        <w:rPr>
          <w:rFonts w:eastAsia="Calibri"/>
          <w:sz w:val="28"/>
          <w:szCs w:val="28"/>
          <w:lang w:eastAsia="ar-SA"/>
        </w:rPr>
        <w:t xml:space="preserve"> участие в торгах приняли 2 участника.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ar-SA"/>
        </w:rPr>
        <w:t xml:space="preserve"> </w:t>
      </w:r>
      <w:r>
        <w:rPr>
          <w:rFonts w:eastAsia="Calibri"/>
          <w:sz w:val="28"/>
          <w:szCs w:val="28"/>
          <w:lang w:eastAsia="ar-SA"/>
        </w:rPr>
        <w:t xml:space="preserve">Участник </w:t>
      </w:r>
      <w:r>
        <w:rPr>
          <w:sz w:val="28"/>
          <w:szCs w:val="28"/>
        </w:rPr>
        <w:t>№2 (р</w:t>
      </w:r>
      <w:r>
        <w:rPr>
          <w:b w:val="false"/>
          <w:bCs w:val="false"/>
          <w:color w:val="000000"/>
          <w:sz w:val="28"/>
          <w:szCs w:val="28"/>
          <w:shd w:fill="auto" w:val="clear"/>
        </w:rPr>
        <w:t>ег. № заявки</w:t>
      </w:r>
      <w:r>
        <w:rPr>
          <w:rFonts w:eastAsia="Calibri" w:eastAsiaTheme="minorHAnsi"/>
          <w:b w:val="false"/>
          <w:bCs w:val="false"/>
          <w:color w:val="000000"/>
          <w:sz w:val="28"/>
          <w:szCs w:val="28"/>
          <w:shd w:fill="auto" w:val="clear"/>
        </w:rPr>
        <w:t xml:space="preserve"> в системе Закупки 2.0)</w:t>
      </w:r>
      <w:r>
        <w:rPr>
          <w:sz w:val="28"/>
          <w:szCs w:val="28"/>
        </w:rPr>
        <w:t xml:space="preserve"> с заявкой №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32514986998-1-3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ar-SA"/>
        </w:rPr>
        <w:t xml:space="preserve">участие в аукционе не принял. Вторые части заявок данного участника, в соответствии с регламентом ЭТП, не выгружаются и рассмотрению закупочной комиссией не подлежат.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закупочной документации вторые части заявок, следующих участников: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3.1.1. </w:t>
      </w:r>
      <w:r>
        <w:rPr>
          <w:color w:val="000000"/>
          <w:sz w:val="28"/>
          <w:szCs w:val="28"/>
          <w:lang w:eastAsia="ar-SA"/>
        </w:rPr>
        <w:t xml:space="preserve">Участник 1 (№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ar-SA"/>
        </w:rPr>
        <w:t>32514986998-1-1</w:t>
      </w:r>
      <w:r>
        <w:rPr>
          <w:color w:val="000000"/>
          <w:sz w:val="28"/>
          <w:szCs w:val="28"/>
          <w:lang w:eastAsia="ar-SA"/>
        </w:rPr>
        <w:t xml:space="preserve">) </w:t>
      </w:r>
      <w:r>
        <w:rPr>
          <w:rFonts w:eastAsia="Calibri"/>
          <w:sz w:val="28"/>
          <w:szCs w:val="28"/>
        </w:rPr>
        <w:t xml:space="preserve">Заявка </w:t>
      </w:r>
      <w:r>
        <w:rPr>
          <w:sz w:val="28"/>
          <w:szCs w:val="28"/>
        </w:rPr>
        <w:t>ОБЩЕСТВО С ОГРАНИЧЕННОЙ ОТВЕТСТВЕННОСТЬЮ "ЭРА-ГЛОНАСС"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3.1.2. </w:t>
      </w:r>
      <w:r>
        <w:rPr>
          <w:color w:val="000000"/>
          <w:sz w:val="28"/>
          <w:szCs w:val="28"/>
          <w:lang w:eastAsia="ar-SA"/>
        </w:rPr>
        <w:t xml:space="preserve">Участник </w:t>
      </w:r>
      <w:r>
        <w:rPr>
          <w:color w:val="000000"/>
          <w:sz w:val="28"/>
          <w:szCs w:val="28"/>
          <w:lang w:eastAsia="ar-SA"/>
        </w:rPr>
        <w:t>3</w:t>
      </w:r>
      <w:r>
        <w:rPr>
          <w:color w:val="000000"/>
          <w:sz w:val="28"/>
          <w:szCs w:val="28"/>
          <w:lang w:eastAsia="ar-SA"/>
        </w:rPr>
        <w:t xml:space="preserve"> (№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>32514986998-1-2</w:t>
      </w:r>
      <w:r>
        <w:rPr>
          <w:color w:val="000000"/>
          <w:sz w:val="28"/>
          <w:szCs w:val="28"/>
          <w:shd w:fill="auto" w:val="clear"/>
          <w:lang w:eastAsia="en-US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) </w:t>
      </w:r>
      <w:r>
        <w:rPr>
          <w:rFonts w:eastAsia="Calibri"/>
          <w:sz w:val="28"/>
          <w:szCs w:val="28"/>
        </w:rPr>
        <w:t xml:space="preserve">Заявка </w:t>
      </w:r>
      <w:r>
        <w:rPr>
          <w:sz w:val="28"/>
          <w:szCs w:val="28"/>
        </w:rPr>
        <w:t>ОБЩЕСТВО С ОГРАНИЧЕННОЙ ОТВЕТСТВЕННОСТЬЮ "ГЛОНАСС-Т"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Normal"/>
        <w:rPr>
          <w:rFonts w:ascii="Times New Roman" w:hAnsi="Times New Roman"/>
          <w:b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</w:r>
    </w:p>
    <w:p>
      <w:pPr>
        <w:pStyle w:val="Normal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>
      <w:pPr>
        <w:pStyle w:val="Normal"/>
        <w:keepLines w:val="false"/>
        <w:ind w:left="1418" w:hanging="0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bCs/>
          <w:color w:val="000000"/>
          <w:sz w:val="28"/>
          <w:lang w:eastAsia="ar-SA"/>
        </w:rPr>
      </w:r>
      <w:bookmarkStart w:id="0" w:name="_GoBack"/>
      <w:bookmarkStart w:id="1" w:name="_GoBack"/>
      <w:bookmarkEnd w:id="1"/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572"/>
        <w:gridCol w:w="5354"/>
        <w:gridCol w:w="1109"/>
      </w:tblGrid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/>
      </w:r>
    </w:p>
    <w:sectPr>
      <w:footerReference w:type="default" r:id="rId5"/>
      <w:type w:val="nextPage"/>
      <w:pgSz w:w="11906" w:h="16838"/>
      <w:pgMar w:left="1134" w:right="737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cc"/>
    <w:family w:val="roman"/>
    <w:pitch w:val="variable"/>
  </w:font>
  <w:font w:name="Times New Roman CYR">
    <w:charset w:val="cc"/>
    <w:family w:val="roman"/>
    <w:pitch w:val="variable"/>
  </w:font>
  <w:font w:name="Golos">
    <w:altName w:val="sans-serif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Протокол </w:t>
        </w:r>
        <w:r>
          <w:rPr>
            <w:rFonts w:ascii="Times New Roman" w:hAnsi="Times New Roman"/>
            <w:bCs/>
            <w:color w:val="000000" w:themeColor="text1"/>
            <w:sz w:val="16"/>
            <w:szCs w:val="16"/>
          </w:rPr>
          <w:t xml:space="preserve">№ </w:t>
        </w:r>
        <w:r>
          <w:rPr>
            <w:rFonts w:ascii="Times New Roman" w:hAnsi="Times New Roman"/>
            <w:bCs/>
            <w:color w:val="000000" w:themeColor="text1"/>
            <w:sz w:val="16"/>
            <w:szCs w:val="16"/>
          </w:rPr>
          <w:t>108571</w:t>
        </w:r>
        <w:r>
          <w:rPr>
            <w:rFonts w:ascii="Times New Roman" w:hAnsi="Times New Roman"/>
            <w:bCs/>
            <w:color w:val="000000" w:themeColor="text1"/>
            <w:sz w:val="16"/>
            <w:szCs w:val="16"/>
          </w:rPr>
          <w:t xml:space="preserve">  заседания закупочной комиссии по рассмотрению вторых частей заявок на участие в закупке на право заключения договора на </w:t>
        </w:r>
        <w:r>
          <w:rPr>
            <w:rFonts w:eastAsia="Calibri" w:ascii="Times New Roman" w:hAnsi="Times New Roman" w:eastAsiaTheme="minorHAnsi"/>
            <w:b w:val="false"/>
            <w:bCs/>
            <w:i w:val="false"/>
            <w:caps w:val="false"/>
            <w:smallCaps w:val="false"/>
            <w:color w:val="000000"/>
            <w:spacing w:val="0"/>
            <w:sz w:val="16"/>
            <w:szCs w:val="16"/>
            <w:shd w:fill="auto" w:val="clear"/>
          </w:rPr>
          <w:t>по внедрению отечественного программно-аппаратного комплекса мониторинга транспортных средств для ООО «Ленинградская АЭС-Авто»</w:t>
        </w:r>
        <w:r>
          <w:rPr>
            <w:rFonts w:ascii="Times New Roman" w:hAnsi="Times New Roman"/>
            <w:bCs/>
            <w:sz w:val="16"/>
            <w:szCs w:val="16"/>
          </w:rPr>
          <w:t xml:space="preserve">                                                                                                                                           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4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4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cs="Lucida Sans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5322d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B0670-1A23-468D-A74F-0BA8C6F69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Application>LibreOffice/7.5.4.2$Windows_X86_64 LibreOffice_project/36ccfdc35048b057fd9854c757a8b67ec53977b6</Application>
  <AppVersion>15.0000</AppVersion>
  <Pages>4</Pages>
  <Words>799</Words>
  <Characters>5718</Characters>
  <CharactersWithSpaces>6584</CharactersWithSpaces>
  <Paragraphs>95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2024-05-02T11:50:00Z</dcterms:created>
  <dc:creator>ss</dc:creator>
  <dc:description/>
  <dc:language>ru-RU</dc:language>
  <cp:lastModifiedBy/>
  <cp:lastPrinted>2025-03-05T05:30:00Z</cp:lastPrinted>
  <dcterms:modified xsi:type="dcterms:W3CDTF">2025-07-18T10:31:35Z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