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20AA" w:rsidRPr="00E63B8A" w:rsidRDefault="00D2297A" w:rsidP="00D2297A">
      <w:pPr>
        <w:jc w:val="center"/>
        <w:outlineLvl w:val="0"/>
        <w:rPr>
          <w:rFonts w:ascii="Times New Roman" w:hAnsi="Times New Roman"/>
          <w:b/>
          <w:bCs/>
          <w:sz w:val="28"/>
          <w:szCs w:val="28"/>
        </w:rPr>
      </w:pPr>
      <w:r>
        <w:rPr>
          <w:rFonts w:ascii="Times New Roman" w:hAnsi="Times New Roman"/>
          <w:b/>
          <w:bCs/>
          <w:sz w:val="28"/>
          <w:szCs w:val="28"/>
        </w:rPr>
        <w:t xml:space="preserve">ВЫПИСКА ИЗ </w:t>
      </w:r>
      <w:r w:rsidR="00034F02">
        <w:rPr>
          <w:rFonts w:ascii="Times New Roman" w:hAnsi="Times New Roman"/>
          <w:b/>
          <w:bCs/>
          <w:sz w:val="28"/>
          <w:szCs w:val="28"/>
        </w:rPr>
        <w:t>П</w:t>
      </w:r>
      <w:r w:rsidR="00034F02">
        <w:rPr>
          <w:rFonts w:ascii="Times New Roman" w:hAnsi="Times New Roman"/>
          <w:b/>
          <w:bCs/>
          <w:caps/>
          <w:sz w:val="28"/>
          <w:szCs w:val="28"/>
        </w:rPr>
        <w:t>ротокол</w:t>
      </w:r>
      <w:r>
        <w:rPr>
          <w:rFonts w:ascii="Times New Roman" w:hAnsi="Times New Roman"/>
          <w:b/>
          <w:bCs/>
          <w:caps/>
          <w:sz w:val="28"/>
          <w:szCs w:val="28"/>
        </w:rPr>
        <w:t>А</w:t>
      </w:r>
      <w:r w:rsidR="00034F02">
        <w:rPr>
          <w:rFonts w:ascii="Times New Roman" w:hAnsi="Times New Roman"/>
          <w:b/>
          <w:bCs/>
          <w:sz w:val="28"/>
          <w:szCs w:val="28"/>
        </w:rPr>
        <w:t xml:space="preserve"> </w:t>
      </w:r>
      <w:r w:rsidR="00E63B8A">
        <w:rPr>
          <w:rFonts w:ascii="Times New Roman" w:hAnsi="Times New Roman"/>
          <w:b/>
          <w:bCs/>
          <w:caps/>
          <w:sz w:val="28"/>
          <w:szCs w:val="28"/>
        </w:rPr>
        <w:t xml:space="preserve">№ </w:t>
      </w:r>
      <w:r w:rsidR="00615D35">
        <w:rPr>
          <w:rFonts w:ascii="Times New Roman" w:hAnsi="Times New Roman"/>
          <w:b/>
          <w:bCs/>
          <w:caps/>
          <w:sz w:val="28"/>
          <w:szCs w:val="28"/>
        </w:rPr>
        <w:t>32514552843-2</w:t>
      </w:r>
    </w:p>
    <w:p w:rsidR="00FD20AA" w:rsidRDefault="00034F02">
      <w:pPr>
        <w:pStyle w:val="ac"/>
        <w:keepLines w:val="0"/>
        <w:widowControl w:val="0"/>
        <w:spacing w:after="0"/>
        <w:jc w:val="center"/>
        <w:outlineLvl w:val="0"/>
        <w:rPr>
          <w:rFonts w:ascii="Times New Roman" w:hAnsi="Times New Roman"/>
          <w:b/>
          <w:bCs/>
          <w:sz w:val="28"/>
          <w:szCs w:val="28"/>
        </w:rPr>
      </w:pPr>
      <w:r>
        <w:rPr>
          <w:rFonts w:ascii="Times New Roman" w:hAnsi="Times New Roman"/>
          <w:b/>
          <w:bCs/>
          <w:sz w:val="28"/>
          <w:szCs w:val="28"/>
        </w:rPr>
        <w:t xml:space="preserve">заседания закупочной комиссии </w:t>
      </w:r>
      <w:r w:rsidR="00615D35">
        <w:rPr>
          <w:rFonts w:ascii="Times New Roman" w:hAnsi="Times New Roman"/>
          <w:b/>
          <w:bCs/>
          <w:sz w:val="28"/>
          <w:szCs w:val="28"/>
        </w:rPr>
        <w:t>по рассмотрению вторых</w:t>
      </w:r>
      <w:r w:rsidR="00480A93" w:rsidRPr="00480A93">
        <w:rPr>
          <w:rFonts w:ascii="Times New Roman" w:hAnsi="Times New Roman"/>
          <w:b/>
          <w:bCs/>
          <w:sz w:val="28"/>
          <w:szCs w:val="28"/>
        </w:rPr>
        <w:t xml:space="preserve"> частей заявок на участие в закупке на</w:t>
      </w:r>
      <w:r>
        <w:rPr>
          <w:rFonts w:ascii="Times New Roman" w:hAnsi="Times New Roman"/>
          <w:b/>
          <w:bCs/>
          <w:sz w:val="28"/>
          <w:szCs w:val="28"/>
        </w:rPr>
        <w:t xml:space="preserve"> право заключения договора на </w:t>
      </w:r>
      <w:r w:rsidR="00E63B8A" w:rsidRPr="00E63B8A">
        <w:rPr>
          <w:rFonts w:ascii="Times New Roman" w:hAnsi="Times New Roman"/>
          <w:b/>
          <w:bCs/>
          <w:sz w:val="28"/>
          <w:szCs w:val="28"/>
        </w:rPr>
        <w:t>Оказание автотранспортных услуг для нужд обособленного подразделения АО «Росатом Возобновляемая энергия» - Кочубеевское</w:t>
      </w:r>
    </w:p>
    <w:p w:rsidR="00FD20AA" w:rsidRDefault="00FD20AA">
      <w:pPr>
        <w:pStyle w:val="ac"/>
        <w:keepLines w:val="0"/>
        <w:widowControl w:val="0"/>
        <w:spacing w:after="0"/>
        <w:jc w:val="center"/>
        <w:outlineLvl w:val="0"/>
        <w:rPr>
          <w:rFonts w:ascii="Times New Roman" w:hAnsi="Times New Roman"/>
          <w:b/>
          <w:bCs/>
          <w:sz w:val="28"/>
          <w:szCs w:val="28"/>
        </w:rPr>
      </w:pPr>
    </w:p>
    <w:p w:rsidR="00FD20AA" w:rsidRDefault="00FD20AA">
      <w:pPr>
        <w:pStyle w:val="ac"/>
        <w:keepLines w:val="0"/>
        <w:widowControl w:val="0"/>
        <w:spacing w:after="0"/>
        <w:outlineLvl w:val="0"/>
        <w:rPr>
          <w:rFonts w:ascii="Times New Roman" w:hAnsi="Times New Roman"/>
          <w:b/>
          <w:bCs/>
          <w:sz w:val="28"/>
          <w:szCs w:val="28"/>
        </w:rPr>
      </w:pPr>
    </w:p>
    <w:tbl>
      <w:tblPr>
        <w:tblW w:w="0" w:type="auto"/>
        <w:tblLook w:val="04A0" w:firstRow="1" w:lastRow="0" w:firstColumn="1" w:lastColumn="0" w:noHBand="0" w:noVBand="1"/>
      </w:tblPr>
      <w:tblGrid>
        <w:gridCol w:w="3051"/>
        <w:gridCol w:w="6984"/>
      </w:tblGrid>
      <w:tr w:rsidR="00FD20AA" w:rsidRPr="00D85700">
        <w:tc>
          <w:tcPr>
            <w:tcW w:w="3085" w:type="dxa"/>
            <w:hideMark/>
          </w:tcPr>
          <w:p w:rsidR="00FD20AA" w:rsidRDefault="00034F02">
            <w:pPr>
              <w:pStyle w:val="ac"/>
              <w:keepLines w:val="0"/>
              <w:widowControl w:val="0"/>
              <w:spacing w:after="0" w:line="276" w:lineRule="auto"/>
              <w:jc w:val="left"/>
              <w:rPr>
                <w:rFonts w:ascii="Times New Roman" w:hAnsi="Times New Roman"/>
                <w:bCs/>
                <w:sz w:val="28"/>
                <w:szCs w:val="28"/>
                <w:lang w:eastAsia="en-US"/>
              </w:rPr>
            </w:pPr>
            <w:r>
              <w:rPr>
                <w:rFonts w:ascii="Times New Roman" w:hAnsi="Times New Roman"/>
                <w:bCs/>
                <w:sz w:val="28"/>
                <w:szCs w:val="28"/>
                <w:lang w:eastAsia="en-US"/>
              </w:rPr>
              <w:t>г. Москва</w:t>
            </w:r>
          </w:p>
        </w:tc>
        <w:tc>
          <w:tcPr>
            <w:tcW w:w="7088" w:type="dxa"/>
            <w:hideMark/>
          </w:tcPr>
          <w:p w:rsidR="00FD20AA" w:rsidRPr="00D85700" w:rsidRDefault="00C90721" w:rsidP="00034F02">
            <w:pPr>
              <w:ind w:right="-135"/>
              <w:jc w:val="right"/>
              <w:rPr>
                <w:rFonts w:ascii="Times New Roman" w:hAnsi="Times New Roman"/>
                <w:bCs/>
                <w:sz w:val="28"/>
                <w:szCs w:val="28"/>
                <w:lang w:eastAsia="en-US"/>
              </w:rPr>
            </w:pPr>
            <w:r>
              <w:rPr>
                <w:rFonts w:ascii="Times New Roman" w:hAnsi="Times New Roman"/>
                <w:bCs/>
                <w:sz w:val="28"/>
                <w:szCs w:val="28"/>
                <w:lang w:eastAsia="en-US"/>
              </w:rPr>
              <w:t xml:space="preserve">   «0</w:t>
            </w:r>
            <w:r w:rsidR="00D85700" w:rsidRPr="00D85700">
              <w:rPr>
                <w:rFonts w:ascii="Times New Roman" w:hAnsi="Times New Roman"/>
                <w:bCs/>
                <w:sz w:val="28"/>
                <w:szCs w:val="28"/>
                <w:lang w:eastAsia="en-US"/>
              </w:rPr>
              <w:t>1</w:t>
            </w:r>
            <w:r w:rsidR="00034F02" w:rsidRPr="00D85700">
              <w:rPr>
                <w:rFonts w:ascii="Times New Roman" w:hAnsi="Times New Roman"/>
                <w:bCs/>
                <w:sz w:val="28"/>
                <w:szCs w:val="28"/>
                <w:lang w:eastAsia="en-US"/>
              </w:rPr>
              <w:t xml:space="preserve">» </w:t>
            </w:r>
            <w:r>
              <w:rPr>
                <w:rFonts w:ascii="Times New Roman" w:hAnsi="Times New Roman"/>
                <w:bCs/>
                <w:sz w:val="28"/>
                <w:szCs w:val="28"/>
                <w:lang w:eastAsia="en-US"/>
              </w:rPr>
              <w:t>апреля</w:t>
            </w:r>
            <w:bookmarkStart w:id="0" w:name="_GoBack"/>
            <w:bookmarkEnd w:id="0"/>
            <w:r w:rsidR="00034F02" w:rsidRPr="00D85700">
              <w:rPr>
                <w:rFonts w:ascii="Times New Roman" w:hAnsi="Times New Roman"/>
                <w:bCs/>
                <w:sz w:val="28"/>
                <w:szCs w:val="28"/>
                <w:lang w:eastAsia="en-US"/>
              </w:rPr>
              <w:t xml:space="preserve"> 2025 г.</w:t>
            </w:r>
          </w:p>
        </w:tc>
      </w:tr>
    </w:tbl>
    <w:p w:rsidR="00FD20AA" w:rsidRDefault="00FD20AA">
      <w:pPr>
        <w:keepLines w:val="0"/>
        <w:widowControl w:val="0"/>
        <w:tabs>
          <w:tab w:val="left" w:pos="252"/>
        </w:tabs>
        <w:rPr>
          <w:rFonts w:ascii="Times New Roman" w:hAnsi="Times New Roman"/>
          <w:b/>
          <w:bCs/>
          <w:sz w:val="28"/>
          <w:szCs w:val="28"/>
        </w:rPr>
      </w:pPr>
    </w:p>
    <w:p w:rsidR="00FD20AA" w:rsidRDefault="00034F02">
      <w:pPr>
        <w:keepLines w:val="0"/>
        <w:widowControl w:val="0"/>
        <w:tabs>
          <w:tab w:val="left" w:pos="252"/>
        </w:tabs>
        <w:outlineLvl w:val="0"/>
        <w:rPr>
          <w:rFonts w:ascii="Times New Roman" w:hAnsi="Times New Roman"/>
          <w:b/>
          <w:bCs/>
          <w:sz w:val="28"/>
          <w:szCs w:val="28"/>
        </w:rPr>
      </w:pPr>
      <w:r>
        <w:rPr>
          <w:rFonts w:ascii="Times New Roman" w:hAnsi="Times New Roman"/>
          <w:sz w:val="28"/>
          <w:szCs w:val="28"/>
        </w:rPr>
        <w:t xml:space="preserve">Конкурс в электронной форме (среди субъектов МСП)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(далее – ЕОСЗ) в редакции, указанной в </w:t>
      </w:r>
      <w:r>
        <w:rPr>
          <w:rFonts w:ascii="Times New Roman" w:hAnsi="Times New Roman"/>
          <w:color w:val="000000"/>
          <w:sz w:val="28"/>
          <w:szCs w:val="28"/>
          <w:lang w:eastAsia="ar-SA"/>
        </w:rPr>
        <w:t>документации по процедуре закупки,</w:t>
      </w:r>
      <w:r>
        <w:rPr>
          <w:rFonts w:ascii="Times New Roman" w:hAnsi="Times New Roman"/>
          <w:color w:val="FF0000"/>
          <w:sz w:val="28"/>
          <w:szCs w:val="28"/>
          <w:lang w:eastAsia="ar-SA"/>
        </w:rPr>
        <w:t xml:space="preserve"> </w:t>
      </w:r>
      <w:r>
        <w:rPr>
          <w:rFonts w:ascii="Times New Roman" w:hAnsi="Times New Roman"/>
          <w:color w:val="000000"/>
          <w:sz w:val="28"/>
          <w:szCs w:val="28"/>
          <w:lang w:eastAsia="ar-SA"/>
        </w:rPr>
        <w:t xml:space="preserve">с использованием функционала </w:t>
      </w:r>
      <w:r>
        <w:rPr>
          <w:rFonts w:ascii="Times New Roman" w:hAnsi="Times New Roman"/>
          <w:sz w:val="28"/>
          <w:szCs w:val="28"/>
        </w:rPr>
        <w:t xml:space="preserve">ЭТП АКЦИОНЕРНОЕ ОБЩЕСТВО «ЭЛЕКТРОННЫЕ ТОРГОВЫЕ СИСТЕМЫ» </w:t>
      </w:r>
      <w:r>
        <w:rPr>
          <w:rFonts w:ascii="Times New Roman" w:hAnsi="Times New Roman"/>
          <w:color w:val="000000"/>
          <w:sz w:val="28"/>
          <w:szCs w:val="28"/>
          <w:lang w:eastAsia="ar-SA"/>
        </w:rPr>
        <w:t>согласно регламенту ее работы.</w:t>
      </w:r>
    </w:p>
    <w:p w:rsidR="00FD20AA" w:rsidRDefault="00FD20AA">
      <w:pPr>
        <w:keepLines w:val="0"/>
        <w:widowControl w:val="0"/>
        <w:tabs>
          <w:tab w:val="left" w:pos="252"/>
        </w:tabs>
        <w:outlineLvl w:val="0"/>
        <w:rPr>
          <w:rFonts w:ascii="Times New Roman" w:hAnsi="Times New Roman"/>
          <w:b/>
          <w:bCs/>
          <w:sz w:val="28"/>
          <w:szCs w:val="28"/>
        </w:rPr>
      </w:pPr>
    </w:p>
    <w:p w:rsidR="00FD20AA" w:rsidRDefault="00034F02">
      <w:pPr>
        <w:keepLines w:val="0"/>
        <w:widowControl w:val="0"/>
        <w:tabs>
          <w:tab w:val="left" w:pos="252"/>
        </w:tabs>
        <w:outlineLvl w:val="0"/>
        <w:rPr>
          <w:rFonts w:ascii="Times New Roman" w:hAnsi="Times New Roman"/>
          <w:b/>
          <w:bCs/>
          <w:sz w:val="28"/>
          <w:szCs w:val="28"/>
        </w:rPr>
      </w:pPr>
      <w:r>
        <w:rPr>
          <w:rFonts w:ascii="Times New Roman" w:hAnsi="Times New Roman"/>
          <w:b/>
          <w:bCs/>
          <w:sz w:val="28"/>
          <w:szCs w:val="28"/>
        </w:rPr>
        <w:t>Информация о закупке:</w:t>
      </w:r>
    </w:p>
    <w:p w:rsidR="00FD20AA" w:rsidRDefault="00034F02">
      <w:pPr>
        <w:tabs>
          <w:tab w:val="left" w:pos="252"/>
        </w:tabs>
        <w:outlineLvl w:val="0"/>
        <w:rPr>
          <w:rFonts w:ascii="Times New Roman" w:hAnsi="Times New Roman"/>
          <w:sz w:val="28"/>
          <w:szCs w:val="28"/>
        </w:rPr>
      </w:pPr>
      <w:r>
        <w:rPr>
          <w:rFonts w:ascii="Times New Roman" w:hAnsi="Times New Roman"/>
          <w:sz w:val="28"/>
          <w:szCs w:val="28"/>
        </w:rPr>
        <w:t>Заказчик: Акционерное общество «Росатом Возобновляемая энергия».</w:t>
      </w:r>
    </w:p>
    <w:p w:rsidR="00FD20AA" w:rsidRDefault="00034F02">
      <w:pPr>
        <w:tabs>
          <w:tab w:val="left" w:pos="252"/>
        </w:tabs>
        <w:outlineLvl w:val="0"/>
        <w:rPr>
          <w:rFonts w:ascii="Times New Roman" w:hAnsi="Times New Roman"/>
          <w:sz w:val="28"/>
          <w:szCs w:val="28"/>
        </w:rPr>
      </w:pPr>
      <w:r>
        <w:rPr>
          <w:rFonts w:ascii="Times New Roman" w:hAnsi="Times New Roman"/>
          <w:sz w:val="28"/>
          <w:szCs w:val="28"/>
        </w:rPr>
        <w:t>Организатор закупки: Акционерное общество «Росатом Возобновляемая энергия».</w:t>
      </w:r>
    </w:p>
    <w:p w:rsidR="00FD20AA" w:rsidRDefault="00034F02">
      <w:pPr>
        <w:tabs>
          <w:tab w:val="left" w:pos="252"/>
        </w:tabs>
        <w:outlineLvl w:val="0"/>
        <w:rPr>
          <w:rFonts w:ascii="Times New Roman" w:hAnsi="Times New Roman"/>
          <w:sz w:val="28"/>
          <w:szCs w:val="28"/>
        </w:rPr>
      </w:pPr>
      <w:r>
        <w:rPr>
          <w:rFonts w:ascii="Times New Roman" w:hAnsi="Times New Roman"/>
          <w:sz w:val="28"/>
          <w:szCs w:val="28"/>
        </w:rPr>
        <w:t>Способ закупки: Конкурс в электронной форме, участниками которого могут быть только субъекты малого и среднего предпринимательства.</w:t>
      </w:r>
    </w:p>
    <w:p w:rsidR="00FD20AA" w:rsidRDefault="00034F02">
      <w:pPr>
        <w:keepLines w:val="0"/>
        <w:rPr>
          <w:rFonts w:ascii="Times New Roman" w:eastAsiaTheme="minorHAnsi" w:hAnsi="Times New Roman"/>
          <w:sz w:val="28"/>
          <w:szCs w:val="28"/>
        </w:rPr>
      </w:pPr>
      <w:r>
        <w:rPr>
          <w:rFonts w:ascii="Times New Roman" w:eastAsiaTheme="minorHAnsi" w:hAnsi="Times New Roman"/>
          <w:sz w:val="28"/>
          <w:szCs w:val="28"/>
        </w:rPr>
        <w:t xml:space="preserve">Предмет закупки: Право заключения договора на </w:t>
      </w:r>
      <w:r w:rsidR="00E63B8A" w:rsidRPr="00E63B8A">
        <w:rPr>
          <w:rFonts w:ascii="Times New Roman" w:eastAsiaTheme="minorHAnsi" w:hAnsi="Times New Roman"/>
          <w:sz w:val="28"/>
          <w:szCs w:val="28"/>
        </w:rPr>
        <w:t>Оказание автотранспортных услуг для нужд обособленного подразделения АО «Росатом Возобновляемая энергия» - Кочубеевское</w:t>
      </w:r>
      <w:r>
        <w:rPr>
          <w:rFonts w:ascii="Times New Roman" w:eastAsiaTheme="minorHAnsi" w:hAnsi="Times New Roman"/>
          <w:sz w:val="28"/>
          <w:szCs w:val="28"/>
        </w:rPr>
        <w:t>.</w:t>
      </w:r>
    </w:p>
    <w:p w:rsidR="00FD20AA" w:rsidRDefault="00034F02">
      <w:pPr>
        <w:keepLines w:val="0"/>
        <w:rPr>
          <w:rFonts w:ascii="Times New Roman" w:eastAsiaTheme="minorHAnsi" w:hAnsi="Times New Roman"/>
          <w:sz w:val="28"/>
          <w:szCs w:val="28"/>
        </w:rPr>
      </w:pPr>
      <w:r>
        <w:rPr>
          <w:rFonts w:ascii="Times New Roman" w:eastAsiaTheme="minorHAnsi" w:hAnsi="Times New Roman"/>
          <w:sz w:val="28"/>
          <w:szCs w:val="28"/>
        </w:rPr>
        <w:t xml:space="preserve">Состав и объем товара: Все необходимые сведения приведены в Томе 2 закупочной документации. </w:t>
      </w:r>
    </w:p>
    <w:p w:rsidR="00FD20AA" w:rsidRDefault="00034F02">
      <w:pPr>
        <w:keepLines w:val="0"/>
        <w:rPr>
          <w:rFonts w:ascii="Times New Roman" w:eastAsiaTheme="minorHAnsi" w:hAnsi="Times New Roman"/>
          <w:sz w:val="28"/>
          <w:szCs w:val="28"/>
        </w:rPr>
      </w:pPr>
      <w:r>
        <w:rPr>
          <w:rFonts w:ascii="Times New Roman" w:eastAsiaTheme="minorHAnsi" w:hAnsi="Times New Roman"/>
          <w:sz w:val="28"/>
          <w:szCs w:val="28"/>
        </w:rPr>
        <w:t xml:space="preserve">Срок поставки товара: </w:t>
      </w:r>
      <w:r>
        <w:rPr>
          <w:rFonts w:ascii="Times New Roman" w:eastAsia="Calibri" w:hAnsi="Times New Roman"/>
          <w:sz w:val="28"/>
          <w:szCs w:val="28"/>
        </w:rPr>
        <w:t>В соответствии с проектом договора и приложениями к нему.</w:t>
      </w:r>
    </w:p>
    <w:p w:rsidR="00FD20AA" w:rsidRDefault="001614A0">
      <w:pPr>
        <w:keepLines w:val="0"/>
        <w:rPr>
          <w:rFonts w:ascii="Times New Roman" w:eastAsiaTheme="minorHAnsi" w:hAnsi="Times New Roman"/>
          <w:sz w:val="28"/>
          <w:szCs w:val="28"/>
        </w:rPr>
      </w:pPr>
      <w:r>
        <w:rPr>
          <w:rFonts w:ascii="Times New Roman" w:eastAsiaTheme="minorHAnsi" w:hAnsi="Times New Roman"/>
          <w:sz w:val="28"/>
          <w:szCs w:val="28"/>
        </w:rPr>
        <w:t>Предельная</w:t>
      </w:r>
      <w:r w:rsidR="00034F02">
        <w:rPr>
          <w:rFonts w:ascii="Times New Roman" w:eastAsiaTheme="minorHAnsi" w:hAnsi="Times New Roman"/>
          <w:sz w:val="28"/>
          <w:szCs w:val="28"/>
        </w:rPr>
        <w:t xml:space="preserve"> цена договора</w:t>
      </w:r>
      <w:r>
        <w:rPr>
          <w:rFonts w:ascii="Times New Roman" w:eastAsiaTheme="minorHAnsi" w:hAnsi="Times New Roman"/>
          <w:sz w:val="28"/>
          <w:szCs w:val="28"/>
        </w:rPr>
        <w:t>*</w:t>
      </w:r>
      <w:r w:rsidR="00034F02">
        <w:rPr>
          <w:rFonts w:ascii="Times New Roman" w:eastAsiaTheme="minorHAnsi" w:hAnsi="Times New Roman"/>
          <w:sz w:val="28"/>
          <w:szCs w:val="28"/>
        </w:rPr>
        <w:t xml:space="preserve">: </w:t>
      </w:r>
      <w:r w:rsidRPr="001614A0">
        <w:rPr>
          <w:rFonts w:ascii="Times New Roman" w:eastAsiaTheme="minorHAnsi" w:hAnsi="Times New Roman"/>
          <w:sz w:val="28"/>
          <w:szCs w:val="28"/>
        </w:rPr>
        <w:t>55 232 400 (Пятьдесят пять миллионов двести тридцать две тысячи четыреста) рублей 39 копеек, с учетом всех налогов и сборов.</w:t>
      </w:r>
    </w:p>
    <w:p w:rsidR="001614A0" w:rsidRPr="001614A0" w:rsidRDefault="001614A0" w:rsidP="001614A0">
      <w:pPr>
        <w:keepLines w:val="0"/>
        <w:tabs>
          <w:tab w:val="left" w:pos="709"/>
        </w:tabs>
        <w:spacing w:line="276" w:lineRule="auto"/>
        <w:rPr>
          <w:rFonts w:ascii="Times New Roman" w:eastAsia="Calibri" w:hAnsi="Times New Roman"/>
          <w:sz w:val="28"/>
          <w:szCs w:val="28"/>
          <w:lang w:eastAsia="en-US"/>
        </w:rPr>
      </w:pPr>
      <w:r w:rsidRPr="001614A0">
        <w:rPr>
          <w:rFonts w:ascii="Times New Roman" w:eastAsia="Calibri" w:hAnsi="Times New Roman"/>
          <w:sz w:val="28"/>
          <w:szCs w:val="28"/>
          <w:lang w:eastAsia="en-US"/>
        </w:rPr>
        <w:t>* По результатам данного конкурса заключается рамочный договор.</w:t>
      </w:r>
    </w:p>
    <w:p w:rsidR="00FD20AA" w:rsidRDefault="00FD20AA">
      <w:pPr>
        <w:keepLines w:val="0"/>
        <w:rPr>
          <w:rFonts w:ascii="Times New Roman" w:eastAsiaTheme="minorHAnsi" w:hAnsi="Times New Roman"/>
          <w:sz w:val="28"/>
          <w:szCs w:val="28"/>
        </w:rPr>
      </w:pPr>
    </w:p>
    <w:p w:rsidR="00FD20AA" w:rsidRDefault="00034F02">
      <w:pPr>
        <w:keepLines w:val="0"/>
        <w:jc w:val="left"/>
        <w:rPr>
          <w:rFonts w:ascii="Times New Roman" w:eastAsiaTheme="minorHAnsi" w:hAnsi="Times New Roman"/>
          <w:sz w:val="28"/>
          <w:szCs w:val="28"/>
        </w:rPr>
      </w:pPr>
      <w:r>
        <w:rPr>
          <w:rFonts w:ascii="Times New Roman" w:eastAsiaTheme="minorHAnsi" w:hAnsi="Times New Roman"/>
          <w:sz w:val="28"/>
          <w:szCs w:val="28"/>
        </w:rPr>
        <w:t xml:space="preserve">Начальная (максимальная) цена единицы услуги: </w:t>
      </w:r>
    </w:p>
    <w:p w:rsidR="00FD20AA" w:rsidRDefault="00FD20AA">
      <w:pPr>
        <w:keepLines w:val="0"/>
        <w:jc w:val="left"/>
        <w:rPr>
          <w:rFonts w:ascii="Times New Roman" w:eastAsiaTheme="minorHAnsi" w:hAnsi="Times New Roman"/>
          <w:sz w:val="28"/>
          <w:szCs w:val="28"/>
        </w:rPr>
      </w:pPr>
    </w:p>
    <w:p w:rsidR="00FD20AA" w:rsidRDefault="00FD20AA">
      <w:pPr>
        <w:keepLines w:val="0"/>
        <w:jc w:val="left"/>
        <w:rPr>
          <w:rFonts w:ascii="Times New Roman" w:eastAsiaTheme="minorHAnsi" w:hAnsi="Times New Roman"/>
          <w:sz w:val="28"/>
          <w:szCs w:val="28"/>
        </w:rPr>
      </w:pPr>
    </w:p>
    <w:p w:rsidR="00FD20AA" w:rsidRDefault="00FD20AA">
      <w:pPr>
        <w:keepLines w:val="0"/>
        <w:jc w:val="left"/>
        <w:rPr>
          <w:rFonts w:ascii="Times New Roman" w:eastAsiaTheme="minorHAnsi" w:hAnsi="Times New Roman"/>
          <w:sz w:val="28"/>
          <w:szCs w:val="28"/>
        </w:rPr>
      </w:pPr>
    </w:p>
    <w:p w:rsidR="00FD20AA" w:rsidRDefault="00FD20AA">
      <w:pPr>
        <w:keepLines w:val="0"/>
        <w:jc w:val="left"/>
        <w:rPr>
          <w:rFonts w:ascii="Times New Roman" w:eastAsiaTheme="minorHAnsi" w:hAnsi="Times New Roman"/>
          <w:sz w:val="28"/>
          <w:szCs w:val="28"/>
        </w:rPr>
      </w:pPr>
    </w:p>
    <w:p w:rsidR="00FD20AA" w:rsidRDefault="00FD20AA">
      <w:pPr>
        <w:keepLines w:val="0"/>
        <w:jc w:val="left"/>
        <w:rPr>
          <w:rFonts w:ascii="Times New Roman" w:eastAsiaTheme="minorHAnsi" w:hAnsi="Times New Roman"/>
          <w:sz w:val="28"/>
          <w:szCs w:val="28"/>
        </w:rPr>
      </w:pPr>
    </w:p>
    <w:p w:rsidR="00FD20AA" w:rsidRDefault="00FD20AA">
      <w:pPr>
        <w:keepLines w:val="0"/>
        <w:jc w:val="left"/>
        <w:rPr>
          <w:rFonts w:ascii="Times New Roman" w:eastAsiaTheme="minorHAnsi" w:hAnsi="Times New Roman"/>
          <w:sz w:val="28"/>
          <w:szCs w:val="28"/>
        </w:rPr>
      </w:pPr>
    </w:p>
    <w:p w:rsidR="00FD20AA" w:rsidRDefault="00FD20AA">
      <w:pPr>
        <w:keepLines w:val="0"/>
        <w:jc w:val="left"/>
        <w:rPr>
          <w:rFonts w:ascii="Times New Roman" w:eastAsiaTheme="minorHAnsi" w:hAnsi="Times New Roman"/>
          <w:sz w:val="28"/>
          <w:szCs w:val="28"/>
        </w:rPr>
      </w:pPr>
    </w:p>
    <w:p w:rsidR="00FD20AA" w:rsidRDefault="00FD20AA">
      <w:pPr>
        <w:keepLines w:val="0"/>
        <w:jc w:val="left"/>
        <w:rPr>
          <w:rFonts w:ascii="Times New Roman" w:eastAsiaTheme="minorHAnsi" w:hAnsi="Times New Roman"/>
          <w:sz w:val="28"/>
          <w:szCs w:val="28"/>
        </w:rPr>
      </w:pPr>
    </w:p>
    <w:p w:rsidR="00FD20AA" w:rsidRDefault="00FD20AA">
      <w:pPr>
        <w:keepLines w:val="0"/>
        <w:jc w:val="left"/>
        <w:rPr>
          <w:rFonts w:ascii="Times New Roman" w:eastAsiaTheme="minorHAnsi" w:hAnsi="Times New Roman"/>
          <w:sz w:val="28"/>
          <w:szCs w:val="28"/>
        </w:rPr>
      </w:pPr>
    </w:p>
    <w:p w:rsidR="00FD20AA" w:rsidRDefault="00FD20AA">
      <w:pPr>
        <w:keepLines w:val="0"/>
        <w:jc w:val="left"/>
        <w:rPr>
          <w:rFonts w:ascii="Times New Roman" w:eastAsiaTheme="minorHAnsi" w:hAnsi="Times New Roman"/>
          <w:sz w:val="28"/>
          <w:szCs w:val="28"/>
        </w:rPr>
      </w:pPr>
    </w:p>
    <w:p w:rsidR="00FD20AA" w:rsidRDefault="00FD20AA">
      <w:pPr>
        <w:keepLines w:val="0"/>
        <w:jc w:val="left"/>
        <w:rPr>
          <w:rFonts w:ascii="Times New Roman" w:hAnsi="Times New Roman"/>
          <w:sz w:val="18"/>
          <w:szCs w:val="18"/>
        </w:rPr>
        <w:sectPr w:rsidR="00FD20AA">
          <w:footerReference w:type="default" r:id="rId8"/>
          <w:pgSz w:w="11906" w:h="16838"/>
          <w:pgMar w:top="1134" w:right="737" w:bottom="1134" w:left="1134" w:header="708" w:footer="708" w:gutter="0"/>
          <w:cols w:space="708"/>
          <w:docGrid w:linePitch="360"/>
        </w:sectPr>
      </w:pPr>
    </w:p>
    <w:tbl>
      <w:tblPr>
        <w:tblW w:w="15452" w:type="dxa"/>
        <w:tblInd w:w="-294" w:type="dxa"/>
        <w:tblLook w:val="04A0" w:firstRow="1" w:lastRow="0" w:firstColumn="1" w:lastColumn="0" w:noHBand="0" w:noVBand="1"/>
      </w:tblPr>
      <w:tblGrid>
        <w:gridCol w:w="2836"/>
        <w:gridCol w:w="4819"/>
        <w:gridCol w:w="4820"/>
        <w:gridCol w:w="2977"/>
      </w:tblGrid>
      <w:tr w:rsidR="001614A0" w:rsidRPr="001614A0" w:rsidTr="001614A0">
        <w:trPr>
          <w:trHeight w:val="2342"/>
        </w:trPr>
        <w:tc>
          <w:tcPr>
            <w:tcW w:w="2836" w:type="dxa"/>
            <w:tcBorders>
              <w:top w:val="single" w:sz="8" w:space="0" w:color="auto"/>
              <w:left w:val="single" w:sz="8" w:space="0" w:color="auto"/>
              <w:bottom w:val="single" w:sz="8" w:space="0" w:color="000000"/>
              <w:right w:val="single" w:sz="8" w:space="0" w:color="000000"/>
            </w:tcBorders>
            <w:shd w:val="clear" w:color="auto" w:fill="auto"/>
            <w:vAlign w:val="center"/>
            <w:hideMark/>
          </w:tcPr>
          <w:p w:rsidR="001614A0" w:rsidRPr="001614A0" w:rsidRDefault="001614A0" w:rsidP="001614A0">
            <w:pPr>
              <w:keepLines w:val="0"/>
              <w:jc w:val="center"/>
              <w:rPr>
                <w:rFonts w:ascii="Times New Roman" w:hAnsi="Times New Roman"/>
                <w:bCs/>
                <w:color w:val="000000"/>
              </w:rPr>
            </w:pPr>
            <w:r w:rsidRPr="001614A0">
              <w:rPr>
                <w:rFonts w:ascii="Times New Roman" w:hAnsi="Times New Roman"/>
                <w:bCs/>
                <w:color w:val="000000"/>
              </w:rPr>
              <w:lastRenderedPageBreak/>
              <w:t>Описание транспортного средства</w:t>
            </w:r>
          </w:p>
        </w:tc>
        <w:tc>
          <w:tcPr>
            <w:tcW w:w="4819" w:type="dxa"/>
            <w:tcBorders>
              <w:top w:val="single" w:sz="4" w:space="0" w:color="auto"/>
              <w:left w:val="single" w:sz="8" w:space="0" w:color="auto"/>
              <w:bottom w:val="single" w:sz="8" w:space="0" w:color="000000"/>
              <w:right w:val="single" w:sz="8" w:space="0" w:color="auto"/>
            </w:tcBorders>
            <w:shd w:val="clear" w:color="auto" w:fill="auto"/>
            <w:vAlign w:val="center"/>
            <w:hideMark/>
          </w:tcPr>
          <w:p w:rsidR="001614A0" w:rsidRPr="001614A0" w:rsidRDefault="001614A0" w:rsidP="001614A0">
            <w:pPr>
              <w:keepLines w:val="0"/>
              <w:jc w:val="center"/>
              <w:rPr>
                <w:rFonts w:ascii="Times New Roman" w:hAnsi="Times New Roman"/>
                <w:bCs/>
                <w:color w:val="000000"/>
              </w:rPr>
            </w:pPr>
            <w:r w:rsidRPr="001614A0">
              <w:rPr>
                <w:rFonts w:ascii="Times New Roman" w:hAnsi="Times New Roman"/>
                <w:bCs/>
                <w:color w:val="000000"/>
              </w:rPr>
              <w:t xml:space="preserve">Место оказания услуг </w:t>
            </w:r>
          </w:p>
        </w:tc>
        <w:tc>
          <w:tcPr>
            <w:tcW w:w="4820" w:type="dxa"/>
            <w:tcBorders>
              <w:top w:val="single" w:sz="8" w:space="0" w:color="auto"/>
              <w:left w:val="nil"/>
              <w:bottom w:val="single" w:sz="4" w:space="0" w:color="auto"/>
              <w:right w:val="single" w:sz="8" w:space="0" w:color="auto"/>
            </w:tcBorders>
            <w:shd w:val="clear" w:color="auto" w:fill="auto"/>
            <w:vAlign w:val="center"/>
            <w:hideMark/>
          </w:tcPr>
          <w:p w:rsidR="001614A0" w:rsidRPr="001614A0" w:rsidRDefault="001614A0" w:rsidP="001614A0">
            <w:pPr>
              <w:keepLines w:val="0"/>
              <w:jc w:val="center"/>
              <w:rPr>
                <w:rFonts w:ascii="Times New Roman" w:hAnsi="Times New Roman"/>
                <w:bCs/>
                <w:color w:val="000000"/>
              </w:rPr>
            </w:pPr>
            <w:r w:rsidRPr="001614A0">
              <w:rPr>
                <w:rFonts w:ascii="Times New Roman" w:hAnsi="Times New Roman"/>
                <w:bCs/>
                <w:color w:val="000000"/>
              </w:rPr>
              <w:t>Режим оказания услуг</w:t>
            </w:r>
          </w:p>
        </w:tc>
        <w:tc>
          <w:tcPr>
            <w:tcW w:w="2977"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1614A0" w:rsidRPr="001614A0" w:rsidRDefault="001614A0" w:rsidP="001614A0">
            <w:pPr>
              <w:keepLines w:val="0"/>
              <w:jc w:val="center"/>
              <w:rPr>
                <w:rFonts w:ascii="Times New Roman" w:hAnsi="Times New Roman"/>
                <w:bCs/>
                <w:color w:val="000000"/>
              </w:rPr>
            </w:pPr>
            <w:r w:rsidRPr="001614A0">
              <w:rPr>
                <w:rFonts w:ascii="Times New Roman" w:hAnsi="Times New Roman"/>
                <w:bCs/>
                <w:color w:val="000000"/>
              </w:rPr>
              <w:t>Начальная</w:t>
            </w:r>
          </w:p>
          <w:p w:rsidR="001614A0" w:rsidRPr="001614A0" w:rsidRDefault="001614A0" w:rsidP="001614A0">
            <w:pPr>
              <w:keepLines w:val="0"/>
              <w:jc w:val="center"/>
              <w:rPr>
                <w:rFonts w:ascii="Times New Roman" w:hAnsi="Times New Roman"/>
                <w:bCs/>
                <w:color w:val="000000"/>
              </w:rPr>
            </w:pPr>
            <w:r w:rsidRPr="001614A0">
              <w:rPr>
                <w:rFonts w:ascii="Times New Roman" w:hAnsi="Times New Roman"/>
                <w:bCs/>
                <w:color w:val="000000"/>
              </w:rPr>
              <w:t>(максимальная)</w:t>
            </w:r>
          </w:p>
          <w:p w:rsidR="001614A0" w:rsidRPr="001614A0" w:rsidRDefault="001614A0" w:rsidP="001614A0">
            <w:pPr>
              <w:keepLines w:val="0"/>
              <w:jc w:val="center"/>
              <w:rPr>
                <w:rFonts w:ascii="Times New Roman" w:hAnsi="Times New Roman"/>
                <w:bCs/>
                <w:color w:val="000000"/>
              </w:rPr>
            </w:pPr>
            <w:r w:rsidRPr="001614A0">
              <w:rPr>
                <w:rFonts w:ascii="Times New Roman" w:hAnsi="Times New Roman"/>
                <w:bCs/>
                <w:color w:val="000000"/>
              </w:rPr>
              <w:t>цена единицы</w:t>
            </w:r>
          </w:p>
          <w:p w:rsidR="001614A0" w:rsidRPr="001614A0" w:rsidRDefault="001614A0" w:rsidP="001614A0">
            <w:pPr>
              <w:keepLines w:val="0"/>
              <w:jc w:val="center"/>
              <w:rPr>
                <w:rFonts w:ascii="Times New Roman" w:hAnsi="Times New Roman"/>
                <w:bCs/>
                <w:color w:val="000000"/>
              </w:rPr>
            </w:pPr>
            <w:r w:rsidRPr="001614A0">
              <w:rPr>
                <w:rFonts w:ascii="Times New Roman" w:hAnsi="Times New Roman"/>
                <w:bCs/>
                <w:color w:val="000000"/>
              </w:rPr>
              <w:t>услуги, руб.,</w:t>
            </w:r>
          </w:p>
          <w:p w:rsidR="001614A0" w:rsidRPr="001614A0" w:rsidRDefault="001614A0" w:rsidP="001614A0">
            <w:pPr>
              <w:keepLines w:val="0"/>
              <w:jc w:val="center"/>
              <w:rPr>
                <w:rFonts w:ascii="Times New Roman" w:hAnsi="Times New Roman"/>
                <w:bCs/>
                <w:color w:val="000000"/>
              </w:rPr>
            </w:pPr>
            <w:r w:rsidRPr="001614A0">
              <w:rPr>
                <w:rFonts w:ascii="Times New Roman" w:hAnsi="Times New Roman"/>
                <w:bCs/>
                <w:color w:val="000000"/>
              </w:rPr>
              <w:t>с учетом всех</w:t>
            </w:r>
          </w:p>
          <w:p w:rsidR="001614A0" w:rsidRPr="001614A0" w:rsidRDefault="001614A0" w:rsidP="001614A0">
            <w:pPr>
              <w:keepNext/>
              <w:keepLines w:val="0"/>
              <w:tabs>
                <w:tab w:val="left" w:pos="709"/>
              </w:tabs>
              <w:jc w:val="center"/>
              <w:rPr>
                <w:rFonts w:ascii="Times New Roman" w:hAnsi="Times New Roman"/>
                <w:bCs/>
                <w:color w:val="000000"/>
              </w:rPr>
            </w:pPr>
            <w:r w:rsidRPr="001614A0">
              <w:rPr>
                <w:rFonts w:ascii="Times New Roman" w:hAnsi="Times New Roman"/>
                <w:bCs/>
                <w:color w:val="000000"/>
              </w:rPr>
              <w:t>налогов и сборов</w:t>
            </w:r>
          </w:p>
        </w:tc>
      </w:tr>
      <w:tr w:rsidR="001614A0" w:rsidRPr="001614A0" w:rsidTr="001614A0">
        <w:trPr>
          <w:trHeight w:val="456"/>
        </w:trPr>
        <w:tc>
          <w:tcPr>
            <w:tcW w:w="15452" w:type="dxa"/>
            <w:gridSpan w:val="4"/>
            <w:tcBorders>
              <w:top w:val="nil"/>
              <w:left w:val="single" w:sz="8" w:space="0" w:color="auto"/>
              <w:bottom w:val="single" w:sz="8" w:space="0" w:color="000000"/>
              <w:right w:val="single" w:sz="8" w:space="0" w:color="auto"/>
            </w:tcBorders>
            <w:shd w:val="clear" w:color="auto" w:fill="F2F2F2"/>
            <w:vAlign w:val="center"/>
          </w:tcPr>
          <w:p w:rsidR="001614A0" w:rsidRPr="001614A0" w:rsidRDefault="001614A0" w:rsidP="001614A0">
            <w:pPr>
              <w:keepLines w:val="0"/>
              <w:jc w:val="center"/>
              <w:rPr>
                <w:rFonts w:ascii="Times New Roman" w:hAnsi="Times New Roman"/>
                <w:b/>
              </w:rPr>
            </w:pPr>
            <w:r w:rsidRPr="001614A0">
              <w:rPr>
                <w:rFonts w:ascii="Times New Roman" w:hAnsi="Times New Roman"/>
                <w:b/>
              </w:rPr>
              <w:t>ОП АО «Росатом Возобновляемая энергия» - Кочубеевское</w:t>
            </w:r>
          </w:p>
        </w:tc>
      </w:tr>
      <w:tr w:rsidR="001614A0" w:rsidRPr="001614A0" w:rsidTr="001614A0">
        <w:trPr>
          <w:trHeight w:val="1730"/>
        </w:trPr>
        <w:tc>
          <w:tcPr>
            <w:tcW w:w="2836" w:type="dxa"/>
            <w:vMerge w:val="restart"/>
            <w:tcBorders>
              <w:top w:val="nil"/>
              <w:left w:val="single" w:sz="8" w:space="0" w:color="auto"/>
              <w:bottom w:val="single" w:sz="8" w:space="0" w:color="000000"/>
              <w:right w:val="single" w:sz="4" w:space="0" w:color="auto"/>
            </w:tcBorders>
            <w:shd w:val="clear" w:color="auto" w:fill="auto"/>
            <w:vAlign w:val="center"/>
            <w:hideMark/>
          </w:tcPr>
          <w:p w:rsidR="001614A0" w:rsidRPr="001614A0" w:rsidRDefault="001614A0" w:rsidP="001614A0">
            <w:pPr>
              <w:keepLines w:val="0"/>
              <w:jc w:val="center"/>
              <w:rPr>
                <w:rFonts w:ascii="Times New Roman" w:hAnsi="Times New Roman"/>
              </w:rPr>
            </w:pPr>
            <w:r w:rsidRPr="001614A0">
              <w:rPr>
                <w:rFonts w:ascii="Times New Roman" w:hAnsi="Times New Roman"/>
              </w:rPr>
              <w:t>Грузопассажирское транспортное средство (от 5 до 7 посадочных мест) на основе цельнометаллических фургонов</w:t>
            </w:r>
          </w:p>
          <w:p w:rsidR="001614A0" w:rsidRPr="001614A0" w:rsidRDefault="001614A0" w:rsidP="001614A0">
            <w:pPr>
              <w:keepLines w:val="0"/>
              <w:jc w:val="center"/>
              <w:rPr>
                <w:rFonts w:ascii="Times New Roman" w:hAnsi="Times New Roman"/>
              </w:rPr>
            </w:pPr>
            <w:r w:rsidRPr="001614A0">
              <w:rPr>
                <w:rFonts w:ascii="Times New Roman" w:hAnsi="Times New Roman"/>
              </w:rPr>
              <w:t xml:space="preserve">(Газель Next Комби или аналог) </w:t>
            </w:r>
          </w:p>
        </w:tc>
        <w:tc>
          <w:tcPr>
            <w:tcW w:w="4819" w:type="dxa"/>
            <w:tcBorders>
              <w:top w:val="single" w:sz="4" w:space="0" w:color="auto"/>
              <w:left w:val="single" w:sz="4" w:space="0" w:color="auto"/>
              <w:bottom w:val="nil"/>
              <w:right w:val="single" w:sz="8" w:space="0" w:color="auto"/>
            </w:tcBorders>
            <w:shd w:val="clear" w:color="auto" w:fill="auto"/>
            <w:vAlign w:val="center"/>
            <w:hideMark/>
          </w:tcPr>
          <w:p w:rsidR="001614A0" w:rsidRPr="001614A0" w:rsidRDefault="001614A0" w:rsidP="001614A0">
            <w:pPr>
              <w:keepLines w:val="0"/>
              <w:jc w:val="center"/>
              <w:rPr>
                <w:rFonts w:ascii="Times New Roman" w:hAnsi="Times New Roman"/>
              </w:rPr>
            </w:pPr>
            <w:r w:rsidRPr="001614A0">
              <w:rPr>
                <w:rFonts w:ascii="Times New Roman" w:hAnsi="Times New Roman"/>
              </w:rPr>
              <w:t>Ставропольский край</w:t>
            </w:r>
            <w:r w:rsidRPr="001614A0">
              <w:rPr>
                <w:rFonts w:ascii="Times New Roman" w:hAnsi="Times New Roman"/>
              </w:rPr>
              <w:br/>
              <w:t>ОП АО «Росатом Возобновляемая энергия» - Кочубеевское (территория Кочубеевской ВЭС), ОП АО «Росатом Возобновляемая энергия» - Кузьминское (территория Кузьминской ВЭС), ОП АО «Росатом Возобновляемая энергия» - Центральный склад</w:t>
            </w:r>
          </w:p>
        </w:tc>
        <w:tc>
          <w:tcPr>
            <w:tcW w:w="4820" w:type="dxa"/>
            <w:tcBorders>
              <w:top w:val="nil"/>
              <w:left w:val="single" w:sz="8" w:space="0" w:color="auto"/>
              <w:bottom w:val="single" w:sz="4" w:space="0" w:color="auto"/>
              <w:right w:val="single" w:sz="8" w:space="0" w:color="auto"/>
            </w:tcBorders>
            <w:shd w:val="clear" w:color="auto" w:fill="auto"/>
            <w:vAlign w:val="center"/>
          </w:tcPr>
          <w:p w:rsidR="001614A0" w:rsidRPr="001614A0" w:rsidRDefault="001614A0" w:rsidP="001614A0">
            <w:pPr>
              <w:keepLines w:val="0"/>
              <w:ind w:left="202" w:hanging="167"/>
              <w:jc w:val="center"/>
              <w:rPr>
                <w:rFonts w:ascii="Times New Roman" w:hAnsi="Times New Roman"/>
              </w:rPr>
            </w:pPr>
            <w:r w:rsidRPr="001614A0">
              <w:rPr>
                <w:rFonts w:ascii="Times New Roman" w:hAnsi="Times New Roman"/>
              </w:rPr>
              <w:t>По рабочим дням</w:t>
            </w:r>
            <w:r w:rsidRPr="001614A0">
              <w:rPr>
                <w:rFonts w:ascii="Times New Roman" w:hAnsi="Times New Roman"/>
              </w:rPr>
              <w:br/>
              <w:t>по 9 часов</w:t>
            </w:r>
          </w:p>
        </w:tc>
        <w:tc>
          <w:tcPr>
            <w:tcW w:w="2977" w:type="dxa"/>
            <w:tcBorders>
              <w:top w:val="single" w:sz="4" w:space="0" w:color="auto"/>
              <w:left w:val="single" w:sz="8" w:space="0" w:color="auto"/>
              <w:bottom w:val="single" w:sz="4" w:space="0" w:color="auto"/>
              <w:right w:val="single" w:sz="8" w:space="0" w:color="auto"/>
            </w:tcBorders>
            <w:shd w:val="clear" w:color="000000" w:fill="FFFFFF"/>
            <w:vAlign w:val="center"/>
          </w:tcPr>
          <w:p w:rsidR="001614A0" w:rsidRPr="001614A0" w:rsidRDefault="001614A0" w:rsidP="001614A0">
            <w:pPr>
              <w:keepLines w:val="0"/>
              <w:jc w:val="center"/>
              <w:rPr>
                <w:rFonts w:ascii="Times New Roman" w:hAnsi="Times New Roman"/>
              </w:rPr>
            </w:pPr>
            <w:r w:rsidRPr="001614A0">
              <w:rPr>
                <w:rFonts w:ascii="Times New Roman" w:hAnsi="Times New Roman"/>
              </w:rPr>
              <w:t>297 525,00</w:t>
            </w:r>
          </w:p>
        </w:tc>
      </w:tr>
      <w:tr w:rsidR="001614A0" w:rsidRPr="001614A0" w:rsidTr="001614A0">
        <w:trPr>
          <w:trHeight w:val="1259"/>
        </w:trPr>
        <w:tc>
          <w:tcPr>
            <w:tcW w:w="2836" w:type="dxa"/>
            <w:vMerge/>
            <w:tcBorders>
              <w:top w:val="nil"/>
              <w:left w:val="single" w:sz="8" w:space="0" w:color="auto"/>
              <w:bottom w:val="single" w:sz="8" w:space="0" w:color="000000"/>
              <w:right w:val="single" w:sz="4" w:space="0" w:color="auto"/>
            </w:tcBorders>
            <w:vAlign w:val="center"/>
            <w:hideMark/>
          </w:tcPr>
          <w:p w:rsidR="001614A0" w:rsidRPr="001614A0" w:rsidRDefault="001614A0" w:rsidP="001614A0">
            <w:pPr>
              <w:keepLines w:val="0"/>
              <w:jc w:val="left"/>
              <w:rPr>
                <w:rFonts w:ascii="Times New Roman" w:hAnsi="Times New Roman"/>
              </w:rPr>
            </w:pPr>
          </w:p>
        </w:tc>
        <w:tc>
          <w:tcPr>
            <w:tcW w:w="4819" w:type="dxa"/>
            <w:tcBorders>
              <w:top w:val="single" w:sz="4" w:space="0" w:color="auto"/>
              <w:left w:val="single" w:sz="4" w:space="0" w:color="auto"/>
              <w:bottom w:val="single" w:sz="8" w:space="0" w:color="auto"/>
              <w:right w:val="single" w:sz="8" w:space="0" w:color="auto"/>
            </w:tcBorders>
            <w:shd w:val="clear" w:color="auto" w:fill="auto"/>
            <w:vAlign w:val="center"/>
            <w:hideMark/>
          </w:tcPr>
          <w:p w:rsidR="001614A0" w:rsidRPr="001614A0" w:rsidRDefault="001614A0" w:rsidP="001614A0">
            <w:pPr>
              <w:keepLines w:val="0"/>
              <w:jc w:val="center"/>
              <w:rPr>
                <w:rFonts w:ascii="Times New Roman" w:hAnsi="Times New Roman"/>
              </w:rPr>
            </w:pPr>
            <w:r w:rsidRPr="001614A0">
              <w:rPr>
                <w:rFonts w:ascii="Times New Roman" w:hAnsi="Times New Roman"/>
              </w:rPr>
              <w:t>Республика Адыгея, Ростовская область, Ставропольский край.</w:t>
            </w:r>
          </w:p>
          <w:p w:rsidR="001614A0" w:rsidRPr="001614A0" w:rsidRDefault="001614A0" w:rsidP="001614A0">
            <w:pPr>
              <w:keepLines w:val="0"/>
              <w:jc w:val="center"/>
              <w:rPr>
                <w:rFonts w:ascii="Times New Roman" w:hAnsi="Times New Roman"/>
              </w:rPr>
            </w:pPr>
            <w:r w:rsidRPr="001614A0">
              <w:rPr>
                <w:rFonts w:ascii="Times New Roman" w:hAnsi="Times New Roman"/>
              </w:rPr>
              <w:t>Маршруты: от ОП АО «Росатом Возобновляемая энергия» - Кочубеевское до ОП АО «Росатом Возобновляемая энергия» * и обратно.</w:t>
            </w:r>
          </w:p>
        </w:tc>
        <w:tc>
          <w:tcPr>
            <w:tcW w:w="4820" w:type="dxa"/>
            <w:tcBorders>
              <w:top w:val="single" w:sz="4" w:space="0" w:color="auto"/>
              <w:left w:val="single" w:sz="8" w:space="0" w:color="auto"/>
              <w:bottom w:val="single" w:sz="4" w:space="0" w:color="auto"/>
              <w:right w:val="single" w:sz="8" w:space="0" w:color="auto"/>
            </w:tcBorders>
            <w:shd w:val="clear" w:color="auto" w:fill="auto"/>
            <w:vAlign w:val="center"/>
          </w:tcPr>
          <w:p w:rsidR="001614A0" w:rsidRPr="001614A0" w:rsidRDefault="001614A0" w:rsidP="001614A0">
            <w:pPr>
              <w:keepLines w:val="0"/>
              <w:jc w:val="center"/>
              <w:rPr>
                <w:rFonts w:ascii="Times New Roman" w:hAnsi="Times New Roman"/>
              </w:rPr>
            </w:pPr>
            <w:r w:rsidRPr="001614A0">
              <w:rPr>
                <w:rFonts w:ascii="Times New Roman" w:hAnsi="Times New Roman"/>
                <w:b/>
                <w:bCs/>
              </w:rPr>
              <w:t xml:space="preserve">По разовым заявкам. </w:t>
            </w:r>
            <w:r w:rsidRPr="001614A0">
              <w:rPr>
                <w:rFonts w:ascii="Times New Roman" w:hAnsi="Times New Roman"/>
              </w:rPr>
              <w:br/>
              <w:t xml:space="preserve">Смена: по рабочим дням по 12 часов. </w:t>
            </w:r>
          </w:p>
          <w:p w:rsidR="001614A0" w:rsidRPr="001614A0" w:rsidRDefault="001614A0" w:rsidP="001614A0">
            <w:pPr>
              <w:keepLines w:val="0"/>
              <w:jc w:val="center"/>
              <w:rPr>
                <w:rFonts w:ascii="Times New Roman" w:hAnsi="Times New Roman"/>
              </w:rPr>
            </w:pPr>
            <w:r w:rsidRPr="001614A0">
              <w:rPr>
                <w:rFonts w:ascii="Times New Roman" w:hAnsi="Times New Roman"/>
              </w:rPr>
              <w:t>Не более 24 смен в течение срока оказания услуг по Договору.</w:t>
            </w:r>
          </w:p>
          <w:p w:rsidR="001614A0" w:rsidRPr="001614A0" w:rsidRDefault="001614A0" w:rsidP="001614A0">
            <w:pPr>
              <w:keepLines w:val="0"/>
              <w:jc w:val="center"/>
              <w:rPr>
                <w:rFonts w:ascii="Times New Roman" w:hAnsi="Times New Roman"/>
                <w:b/>
              </w:rPr>
            </w:pPr>
            <w:r w:rsidRPr="001614A0">
              <w:rPr>
                <w:rFonts w:ascii="Times New Roman" w:hAnsi="Times New Roman"/>
                <w:b/>
              </w:rPr>
              <w:t>Разъездной характер.</w:t>
            </w:r>
          </w:p>
        </w:tc>
        <w:tc>
          <w:tcPr>
            <w:tcW w:w="2977" w:type="dxa"/>
            <w:tcBorders>
              <w:top w:val="single" w:sz="4" w:space="0" w:color="auto"/>
              <w:left w:val="single" w:sz="8" w:space="0" w:color="auto"/>
              <w:bottom w:val="single" w:sz="8" w:space="0" w:color="000000"/>
              <w:right w:val="single" w:sz="8" w:space="0" w:color="auto"/>
            </w:tcBorders>
            <w:vAlign w:val="center"/>
            <w:hideMark/>
          </w:tcPr>
          <w:p w:rsidR="001614A0" w:rsidRPr="001614A0" w:rsidRDefault="001614A0" w:rsidP="001614A0">
            <w:pPr>
              <w:keepLines w:val="0"/>
              <w:jc w:val="center"/>
              <w:rPr>
                <w:rFonts w:ascii="Times New Roman" w:hAnsi="Times New Roman"/>
              </w:rPr>
            </w:pPr>
            <w:r w:rsidRPr="001614A0">
              <w:rPr>
                <w:rFonts w:ascii="Times New Roman" w:hAnsi="Times New Roman"/>
              </w:rPr>
              <w:t>19 712,50</w:t>
            </w:r>
          </w:p>
        </w:tc>
      </w:tr>
      <w:tr w:rsidR="001614A0" w:rsidRPr="001614A0" w:rsidTr="001614A0">
        <w:trPr>
          <w:trHeight w:val="837"/>
        </w:trPr>
        <w:tc>
          <w:tcPr>
            <w:tcW w:w="2836" w:type="dxa"/>
            <w:vMerge w:val="restart"/>
            <w:tcBorders>
              <w:top w:val="single" w:sz="8" w:space="0" w:color="auto"/>
              <w:left w:val="single" w:sz="8" w:space="0" w:color="auto"/>
              <w:right w:val="single" w:sz="8" w:space="0" w:color="000000"/>
            </w:tcBorders>
            <w:shd w:val="clear" w:color="auto" w:fill="auto"/>
            <w:vAlign w:val="center"/>
            <w:hideMark/>
          </w:tcPr>
          <w:p w:rsidR="001614A0" w:rsidRPr="001614A0" w:rsidRDefault="001614A0" w:rsidP="001614A0">
            <w:pPr>
              <w:keepLines w:val="0"/>
              <w:jc w:val="center"/>
              <w:rPr>
                <w:rFonts w:ascii="Times New Roman" w:hAnsi="Times New Roman"/>
              </w:rPr>
            </w:pPr>
            <w:r w:rsidRPr="001614A0">
              <w:rPr>
                <w:rFonts w:ascii="Times New Roman" w:hAnsi="Times New Roman"/>
              </w:rPr>
              <w:t>Легковой автомобиль повышенной проходимости с увеличенным объемом багажного отделения – кунг</w:t>
            </w:r>
          </w:p>
          <w:p w:rsidR="001614A0" w:rsidRPr="001614A0" w:rsidRDefault="001614A0" w:rsidP="001614A0">
            <w:pPr>
              <w:keepLines w:val="0"/>
              <w:jc w:val="center"/>
              <w:rPr>
                <w:rFonts w:ascii="Times New Roman" w:hAnsi="Times New Roman"/>
              </w:rPr>
            </w:pPr>
            <w:r w:rsidRPr="001614A0">
              <w:rPr>
                <w:rFonts w:ascii="Times New Roman" w:hAnsi="Times New Roman"/>
              </w:rPr>
              <w:t>(УАЗ Пикап или аналог)</w:t>
            </w:r>
          </w:p>
        </w:tc>
        <w:tc>
          <w:tcPr>
            <w:tcW w:w="4819" w:type="dxa"/>
            <w:tcBorders>
              <w:top w:val="nil"/>
              <w:left w:val="nil"/>
              <w:bottom w:val="single" w:sz="4" w:space="0" w:color="auto"/>
              <w:right w:val="single" w:sz="8" w:space="0" w:color="auto"/>
            </w:tcBorders>
            <w:shd w:val="clear" w:color="auto" w:fill="auto"/>
            <w:vAlign w:val="center"/>
            <w:hideMark/>
          </w:tcPr>
          <w:p w:rsidR="001614A0" w:rsidRPr="001614A0" w:rsidRDefault="001614A0" w:rsidP="001614A0">
            <w:pPr>
              <w:keepLines w:val="0"/>
              <w:jc w:val="center"/>
              <w:rPr>
                <w:rFonts w:ascii="Times New Roman" w:hAnsi="Times New Roman"/>
              </w:rPr>
            </w:pPr>
            <w:r w:rsidRPr="001614A0">
              <w:rPr>
                <w:rFonts w:ascii="Times New Roman" w:hAnsi="Times New Roman"/>
              </w:rPr>
              <w:t>Ставропольский край</w:t>
            </w:r>
            <w:r w:rsidRPr="001614A0">
              <w:rPr>
                <w:rFonts w:ascii="Times New Roman" w:hAnsi="Times New Roman"/>
              </w:rPr>
              <w:br/>
              <w:t>ОП АО «Росатом Возобновляемая энергия» - Кочубеевское (территория Кочубеевской ВЭС)</w:t>
            </w:r>
          </w:p>
        </w:tc>
        <w:tc>
          <w:tcPr>
            <w:tcW w:w="4820" w:type="dxa"/>
            <w:tcBorders>
              <w:top w:val="single" w:sz="4" w:space="0" w:color="auto"/>
              <w:left w:val="single" w:sz="8" w:space="0" w:color="auto"/>
              <w:bottom w:val="single" w:sz="4" w:space="0" w:color="auto"/>
              <w:right w:val="single" w:sz="8" w:space="0" w:color="auto"/>
            </w:tcBorders>
            <w:shd w:val="clear" w:color="auto" w:fill="auto"/>
            <w:vAlign w:val="center"/>
          </w:tcPr>
          <w:p w:rsidR="001614A0" w:rsidRPr="001614A0" w:rsidRDefault="001614A0" w:rsidP="001614A0">
            <w:pPr>
              <w:keepLines w:val="0"/>
              <w:jc w:val="center"/>
              <w:rPr>
                <w:rFonts w:ascii="Times New Roman" w:hAnsi="Times New Roman"/>
              </w:rPr>
            </w:pPr>
            <w:r w:rsidRPr="001614A0">
              <w:rPr>
                <w:rFonts w:ascii="Times New Roman" w:hAnsi="Times New Roman"/>
              </w:rPr>
              <w:t>Ежедневно круглосуточно. (Дежурство)</w:t>
            </w:r>
          </w:p>
        </w:tc>
        <w:tc>
          <w:tcPr>
            <w:tcW w:w="2977" w:type="dxa"/>
            <w:tcBorders>
              <w:top w:val="nil"/>
              <w:left w:val="nil"/>
              <w:bottom w:val="single" w:sz="4" w:space="0" w:color="auto"/>
              <w:right w:val="single" w:sz="4" w:space="0" w:color="auto"/>
            </w:tcBorders>
            <w:shd w:val="clear" w:color="000000" w:fill="FFFFFF"/>
            <w:vAlign w:val="center"/>
            <w:hideMark/>
          </w:tcPr>
          <w:p w:rsidR="001614A0" w:rsidRPr="001614A0" w:rsidRDefault="001614A0" w:rsidP="001614A0">
            <w:pPr>
              <w:keepLines w:val="0"/>
              <w:jc w:val="center"/>
              <w:rPr>
                <w:rFonts w:ascii="Times New Roman" w:hAnsi="Times New Roman"/>
              </w:rPr>
            </w:pPr>
            <w:r w:rsidRPr="001614A0">
              <w:rPr>
                <w:rFonts w:ascii="Times New Roman" w:hAnsi="Times New Roman"/>
              </w:rPr>
              <w:t>338 000,00</w:t>
            </w:r>
          </w:p>
        </w:tc>
      </w:tr>
      <w:tr w:rsidR="001614A0" w:rsidRPr="001614A0" w:rsidTr="001614A0">
        <w:trPr>
          <w:trHeight w:val="1428"/>
        </w:trPr>
        <w:tc>
          <w:tcPr>
            <w:tcW w:w="2836" w:type="dxa"/>
            <w:vMerge/>
            <w:tcBorders>
              <w:left w:val="single" w:sz="8" w:space="0" w:color="auto"/>
              <w:bottom w:val="single" w:sz="4" w:space="0" w:color="auto"/>
              <w:right w:val="single" w:sz="8" w:space="0" w:color="000000"/>
            </w:tcBorders>
            <w:vAlign w:val="center"/>
            <w:hideMark/>
          </w:tcPr>
          <w:p w:rsidR="001614A0" w:rsidRPr="001614A0" w:rsidRDefault="001614A0" w:rsidP="001614A0">
            <w:pPr>
              <w:keepLines w:val="0"/>
              <w:jc w:val="left"/>
              <w:rPr>
                <w:rFonts w:ascii="Times New Roman" w:hAnsi="Times New Roman"/>
              </w:rPr>
            </w:pPr>
          </w:p>
        </w:tc>
        <w:tc>
          <w:tcPr>
            <w:tcW w:w="4819" w:type="dxa"/>
            <w:tcBorders>
              <w:top w:val="nil"/>
              <w:left w:val="single" w:sz="8" w:space="0" w:color="auto"/>
              <w:bottom w:val="single" w:sz="4" w:space="0" w:color="auto"/>
              <w:right w:val="single" w:sz="8" w:space="0" w:color="auto"/>
            </w:tcBorders>
            <w:shd w:val="clear" w:color="auto" w:fill="auto"/>
            <w:vAlign w:val="center"/>
            <w:hideMark/>
          </w:tcPr>
          <w:p w:rsidR="001614A0" w:rsidRPr="001614A0" w:rsidRDefault="001614A0" w:rsidP="001614A0">
            <w:pPr>
              <w:keepLines w:val="0"/>
              <w:jc w:val="center"/>
              <w:rPr>
                <w:rFonts w:ascii="Times New Roman" w:hAnsi="Times New Roman"/>
              </w:rPr>
            </w:pPr>
            <w:r w:rsidRPr="001614A0">
              <w:rPr>
                <w:rFonts w:ascii="Times New Roman" w:hAnsi="Times New Roman"/>
              </w:rPr>
              <w:t>Ставропольский край</w:t>
            </w:r>
            <w:r w:rsidRPr="001614A0">
              <w:rPr>
                <w:rFonts w:ascii="Times New Roman" w:hAnsi="Times New Roman"/>
              </w:rPr>
              <w:br/>
              <w:t>ОП АО «Росатом Возобновляемая энергия» - Кочубеевское (территория Кочубеевской ВЭС)</w:t>
            </w:r>
          </w:p>
        </w:tc>
        <w:tc>
          <w:tcPr>
            <w:tcW w:w="4820" w:type="dxa"/>
            <w:tcBorders>
              <w:top w:val="single" w:sz="4" w:space="0" w:color="auto"/>
              <w:left w:val="single" w:sz="8" w:space="0" w:color="auto"/>
              <w:bottom w:val="single" w:sz="4" w:space="0" w:color="auto"/>
              <w:right w:val="single" w:sz="8" w:space="0" w:color="auto"/>
            </w:tcBorders>
            <w:shd w:val="clear" w:color="auto" w:fill="auto"/>
            <w:vAlign w:val="center"/>
          </w:tcPr>
          <w:p w:rsidR="001614A0" w:rsidRPr="001614A0" w:rsidRDefault="001614A0" w:rsidP="001614A0">
            <w:pPr>
              <w:keepLines w:val="0"/>
              <w:jc w:val="center"/>
              <w:rPr>
                <w:rFonts w:ascii="Times New Roman" w:hAnsi="Times New Roman"/>
              </w:rPr>
            </w:pPr>
            <w:r w:rsidRPr="001614A0">
              <w:rPr>
                <w:rFonts w:ascii="Times New Roman" w:hAnsi="Times New Roman"/>
              </w:rPr>
              <w:t>По рабочим дням</w:t>
            </w:r>
            <w:r w:rsidRPr="001614A0">
              <w:rPr>
                <w:rFonts w:ascii="Times New Roman" w:hAnsi="Times New Roman"/>
              </w:rPr>
              <w:br/>
              <w:t xml:space="preserve">по 9 часов </w:t>
            </w:r>
          </w:p>
        </w:tc>
        <w:tc>
          <w:tcPr>
            <w:tcW w:w="2977" w:type="dxa"/>
            <w:tcBorders>
              <w:top w:val="nil"/>
              <w:left w:val="single" w:sz="8" w:space="0" w:color="auto"/>
              <w:bottom w:val="single" w:sz="4" w:space="0" w:color="auto"/>
              <w:right w:val="single" w:sz="8" w:space="0" w:color="auto"/>
            </w:tcBorders>
            <w:shd w:val="clear" w:color="000000" w:fill="FFFFFF"/>
            <w:vAlign w:val="center"/>
            <w:hideMark/>
          </w:tcPr>
          <w:p w:rsidR="001614A0" w:rsidRPr="001614A0" w:rsidRDefault="001614A0" w:rsidP="001614A0">
            <w:pPr>
              <w:keepLines w:val="0"/>
              <w:jc w:val="center"/>
              <w:rPr>
                <w:rFonts w:ascii="Times New Roman" w:hAnsi="Times New Roman"/>
              </w:rPr>
            </w:pPr>
            <w:r w:rsidRPr="001614A0">
              <w:rPr>
                <w:rFonts w:ascii="Times New Roman" w:hAnsi="Times New Roman"/>
              </w:rPr>
              <w:t>262 700,00</w:t>
            </w:r>
          </w:p>
          <w:p w:rsidR="001614A0" w:rsidRPr="001614A0" w:rsidRDefault="001614A0" w:rsidP="001614A0">
            <w:pPr>
              <w:keepNext/>
              <w:keepLines w:val="0"/>
              <w:tabs>
                <w:tab w:val="left" w:pos="709"/>
              </w:tabs>
              <w:jc w:val="center"/>
              <w:rPr>
                <w:rFonts w:ascii="Times New Roman" w:hAnsi="Times New Roman"/>
              </w:rPr>
            </w:pPr>
          </w:p>
        </w:tc>
      </w:tr>
      <w:tr w:rsidR="001614A0" w:rsidRPr="001614A0" w:rsidTr="001614A0">
        <w:trPr>
          <w:trHeight w:val="2251"/>
        </w:trPr>
        <w:tc>
          <w:tcPr>
            <w:tcW w:w="2836" w:type="dxa"/>
            <w:tcBorders>
              <w:top w:val="single" w:sz="4" w:space="0" w:color="auto"/>
              <w:left w:val="single" w:sz="8" w:space="0" w:color="auto"/>
              <w:right w:val="single" w:sz="8" w:space="0" w:color="000000"/>
            </w:tcBorders>
            <w:vAlign w:val="center"/>
          </w:tcPr>
          <w:p w:rsidR="001614A0" w:rsidRPr="001614A0" w:rsidRDefault="001614A0" w:rsidP="001614A0">
            <w:pPr>
              <w:keepNext/>
              <w:keepLines w:val="0"/>
              <w:tabs>
                <w:tab w:val="left" w:pos="709"/>
              </w:tabs>
              <w:jc w:val="center"/>
              <w:rPr>
                <w:rFonts w:ascii="Times New Roman" w:hAnsi="Times New Roman"/>
              </w:rPr>
            </w:pPr>
            <w:r w:rsidRPr="001614A0">
              <w:rPr>
                <w:rFonts w:ascii="Times New Roman" w:hAnsi="Times New Roman"/>
              </w:rPr>
              <w:lastRenderedPageBreak/>
              <w:t>Легковой автомобиль повышенной проходимости</w:t>
            </w:r>
            <w:r w:rsidRPr="001614A0">
              <w:rPr>
                <w:rFonts w:ascii="Times New Roman" w:hAnsi="Times New Roman"/>
              </w:rPr>
              <w:br/>
              <w:t>(Рено Дастер, Haval Darko, Chery Tiggo 7 Pro MAX, Haval Jolion или аналог)</w:t>
            </w:r>
          </w:p>
        </w:tc>
        <w:tc>
          <w:tcPr>
            <w:tcW w:w="4819" w:type="dxa"/>
            <w:tcBorders>
              <w:top w:val="single" w:sz="4" w:space="0" w:color="auto"/>
              <w:left w:val="single" w:sz="8" w:space="0" w:color="auto"/>
              <w:right w:val="single" w:sz="8" w:space="0" w:color="auto"/>
            </w:tcBorders>
            <w:shd w:val="clear" w:color="auto" w:fill="auto"/>
            <w:vAlign w:val="center"/>
          </w:tcPr>
          <w:p w:rsidR="001614A0" w:rsidRPr="001614A0" w:rsidRDefault="001614A0" w:rsidP="001614A0">
            <w:pPr>
              <w:keepNext/>
              <w:keepLines w:val="0"/>
              <w:tabs>
                <w:tab w:val="left" w:pos="709"/>
              </w:tabs>
              <w:jc w:val="center"/>
              <w:rPr>
                <w:rFonts w:ascii="Times New Roman" w:hAnsi="Times New Roman"/>
              </w:rPr>
            </w:pPr>
            <w:r w:rsidRPr="001614A0">
              <w:rPr>
                <w:rFonts w:ascii="Times New Roman" w:hAnsi="Times New Roman"/>
              </w:rPr>
              <w:t>Республика Адыгея, Ростовская область, Ставропольский край.</w:t>
            </w:r>
          </w:p>
        </w:tc>
        <w:tc>
          <w:tcPr>
            <w:tcW w:w="4820" w:type="dxa"/>
            <w:tcBorders>
              <w:top w:val="single" w:sz="4" w:space="0" w:color="auto"/>
              <w:left w:val="single" w:sz="8" w:space="0" w:color="auto"/>
              <w:right w:val="single" w:sz="8" w:space="0" w:color="auto"/>
            </w:tcBorders>
            <w:shd w:val="clear" w:color="auto" w:fill="auto"/>
            <w:vAlign w:val="center"/>
          </w:tcPr>
          <w:p w:rsidR="001614A0" w:rsidRPr="001614A0" w:rsidRDefault="001614A0" w:rsidP="001614A0">
            <w:pPr>
              <w:keepNext/>
              <w:keepLines w:val="0"/>
              <w:tabs>
                <w:tab w:val="left" w:pos="709"/>
              </w:tabs>
              <w:jc w:val="center"/>
              <w:rPr>
                <w:rFonts w:ascii="Times New Roman" w:hAnsi="Times New Roman"/>
                <w:b/>
                <w:bCs/>
              </w:rPr>
            </w:pPr>
          </w:p>
          <w:p w:rsidR="001614A0" w:rsidRPr="001614A0" w:rsidRDefault="001614A0" w:rsidP="001614A0">
            <w:pPr>
              <w:keepNext/>
              <w:keepLines w:val="0"/>
              <w:tabs>
                <w:tab w:val="left" w:pos="709"/>
              </w:tabs>
              <w:jc w:val="center"/>
              <w:rPr>
                <w:rFonts w:ascii="Times New Roman" w:hAnsi="Times New Roman"/>
                <w:b/>
                <w:bCs/>
              </w:rPr>
            </w:pPr>
          </w:p>
          <w:p w:rsidR="001614A0" w:rsidRPr="001614A0" w:rsidRDefault="001614A0" w:rsidP="001614A0">
            <w:pPr>
              <w:keepLines w:val="0"/>
              <w:jc w:val="center"/>
              <w:rPr>
                <w:rFonts w:ascii="Times New Roman" w:hAnsi="Times New Roman"/>
              </w:rPr>
            </w:pPr>
            <w:r w:rsidRPr="001614A0">
              <w:rPr>
                <w:rFonts w:ascii="Times New Roman" w:hAnsi="Times New Roman"/>
              </w:rPr>
              <w:t>По рабочим дням</w:t>
            </w:r>
          </w:p>
          <w:p w:rsidR="001614A0" w:rsidRPr="001614A0" w:rsidRDefault="001614A0" w:rsidP="001614A0">
            <w:pPr>
              <w:keepLines w:val="0"/>
              <w:jc w:val="center"/>
              <w:rPr>
                <w:rFonts w:ascii="Times New Roman" w:hAnsi="Times New Roman"/>
              </w:rPr>
            </w:pPr>
            <w:r w:rsidRPr="001614A0">
              <w:rPr>
                <w:rFonts w:ascii="Times New Roman" w:hAnsi="Times New Roman"/>
              </w:rPr>
              <w:t>по 12 часов.</w:t>
            </w:r>
          </w:p>
          <w:p w:rsidR="001614A0" w:rsidRPr="001614A0" w:rsidRDefault="001614A0" w:rsidP="001614A0">
            <w:pPr>
              <w:keepNext/>
              <w:keepLines w:val="0"/>
              <w:tabs>
                <w:tab w:val="left" w:pos="709"/>
              </w:tabs>
              <w:jc w:val="center"/>
              <w:rPr>
                <w:rFonts w:ascii="Times New Roman" w:hAnsi="Times New Roman"/>
                <w:b/>
                <w:bCs/>
              </w:rPr>
            </w:pPr>
            <w:r w:rsidRPr="001614A0">
              <w:rPr>
                <w:rFonts w:ascii="Times New Roman" w:hAnsi="Times New Roman"/>
              </w:rPr>
              <w:t xml:space="preserve"> </w:t>
            </w:r>
            <w:r w:rsidRPr="001614A0">
              <w:rPr>
                <w:rFonts w:ascii="Times New Roman" w:hAnsi="Times New Roman"/>
                <w:b/>
              </w:rPr>
              <w:t>Разъездной характер.</w:t>
            </w:r>
          </w:p>
          <w:p w:rsidR="001614A0" w:rsidRPr="001614A0" w:rsidRDefault="001614A0" w:rsidP="001614A0">
            <w:pPr>
              <w:keepNext/>
              <w:keepLines w:val="0"/>
              <w:tabs>
                <w:tab w:val="left" w:pos="709"/>
              </w:tabs>
              <w:jc w:val="center"/>
              <w:rPr>
                <w:rFonts w:ascii="Times New Roman" w:hAnsi="Times New Roman"/>
              </w:rPr>
            </w:pPr>
          </w:p>
        </w:tc>
        <w:tc>
          <w:tcPr>
            <w:tcW w:w="2977" w:type="dxa"/>
            <w:tcBorders>
              <w:top w:val="single" w:sz="4" w:space="0" w:color="auto"/>
              <w:left w:val="single" w:sz="8" w:space="0" w:color="auto"/>
              <w:right w:val="single" w:sz="8" w:space="0" w:color="auto"/>
            </w:tcBorders>
            <w:shd w:val="clear" w:color="000000" w:fill="FFFFFF"/>
            <w:vAlign w:val="center"/>
          </w:tcPr>
          <w:p w:rsidR="001614A0" w:rsidRPr="001614A0" w:rsidRDefault="001614A0" w:rsidP="001614A0">
            <w:pPr>
              <w:keepNext/>
              <w:keepLines w:val="0"/>
              <w:tabs>
                <w:tab w:val="left" w:pos="709"/>
              </w:tabs>
              <w:jc w:val="center"/>
              <w:rPr>
                <w:rFonts w:ascii="Times New Roman" w:hAnsi="Times New Roman"/>
              </w:rPr>
            </w:pPr>
            <w:r w:rsidRPr="001614A0">
              <w:rPr>
                <w:rFonts w:ascii="Times New Roman" w:hAnsi="Times New Roman"/>
              </w:rPr>
              <w:t>277 550,00</w:t>
            </w:r>
          </w:p>
        </w:tc>
      </w:tr>
      <w:tr w:rsidR="001614A0" w:rsidRPr="001614A0" w:rsidTr="001614A0">
        <w:trPr>
          <w:trHeight w:val="429"/>
        </w:trPr>
        <w:tc>
          <w:tcPr>
            <w:tcW w:w="15452" w:type="dxa"/>
            <w:gridSpan w:val="4"/>
            <w:tcBorders>
              <w:top w:val="single" w:sz="4" w:space="0" w:color="auto"/>
              <w:left w:val="single" w:sz="8" w:space="0" w:color="auto"/>
              <w:bottom w:val="single" w:sz="4" w:space="0" w:color="auto"/>
              <w:right w:val="single" w:sz="4" w:space="0" w:color="auto"/>
            </w:tcBorders>
            <w:shd w:val="clear" w:color="auto" w:fill="F2F2F2"/>
            <w:vAlign w:val="center"/>
          </w:tcPr>
          <w:p w:rsidR="001614A0" w:rsidRPr="001614A0" w:rsidRDefault="001614A0" w:rsidP="001614A0">
            <w:pPr>
              <w:keepLines w:val="0"/>
              <w:jc w:val="center"/>
              <w:rPr>
                <w:rFonts w:ascii="Times New Roman" w:hAnsi="Times New Roman"/>
                <w:b/>
              </w:rPr>
            </w:pPr>
            <w:r w:rsidRPr="001614A0">
              <w:rPr>
                <w:rFonts w:ascii="Times New Roman" w:hAnsi="Times New Roman"/>
                <w:b/>
              </w:rPr>
              <w:t>Группа организации охраны и антитеррористической защищенности на ВЭС</w:t>
            </w:r>
          </w:p>
        </w:tc>
      </w:tr>
      <w:tr w:rsidR="001614A0" w:rsidRPr="001614A0" w:rsidTr="001614A0">
        <w:trPr>
          <w:trHeight w:val="2108"/>
        </w:trPr>
        <w:tc>
          <w:tcPr>
            <w:tcW w:w="2836" w:type="dxa"/>
            <w:tcBorders>
              <w:top w:val="single" w:sz="4" w:space="0" w:color="auto"/>
              <w:left w:val="single" w:sz="8" w:space="0" w:color="auto"/>
              <w:bottom w:val="single" w:sz="8" w:space="0" w:color="000000"/>
              <w:right w:val="single" w:sz="8" w:space="0" w:color="000000"/>
            </w:tcBorders>
            <w:vAlign w:val="center"/>
          </w:tcPr>
          <w:p w:rsidR="001614A0" w:rsidRPr="001614A0" w:rsidRDefault="001614A0" w:rsidP="001614A0">
            <w:pPr>
              <w:keepLines w:val="0"/>
              <w:jc w:val="center"/>
              <w:rPr>
                <w:rFonts w:ascii="Times New Roman" w:hAnsi="Times New Roman"/>
              </w:rPr>
            </w:pPr>
            <w:r w:rsidRPr="001614A0">
              <w:rPr>
                <w:rFonts w:ascii="Times New Roman" w:hAnsi="Times New Roman"/>
              </w:rPr>
              <w:t>Легковой автомобиль повышенной проходимости</w:t>
            </w:r>
          </w:p>
          <w:p w:rsidR="001614A0" w:rsidRPr="001614A0" w:rsidRDefault="001614A0" w:rsidP="001614A0">
            <w:pPr>
              <w:keepLines w:val="0"/>
              <w:jc w:val="center"/>
              <w:rPr>
                <w:rFonts w:ascii="Times New Roman" w:hAnsi="Times New Roman"/>
              </w:rPr>
            </w:pPr>
            <w:r w:rsidRPr="001614A0">
              <w:rPr>
                <w:rFonts w:ascii="Times New Roman" w:hAnsi="Times New Roman"/>
              </w:rPr>
              <w:t xml:space="preserve">(Рено Дастер, </w:t>
            </w:r>
            <w:r w:rsidRPr="001614A0">
              <w:rPr>
                <w:rFonts w:ascii="Times New Roman" w:hAnsi="Times New Roman"/>
                <w:lang w:val="en-US"/>
              </w:rPr>
              <w:t>Haval</w:t>
            </w:r>
            <w:r w:rsidRPr="001614A0">
              <w:rPr>
                <w:rFonts w:ascii="Times New Roman" w:hAnsi="Times New Roman"/>
              </w:rPr>
              <w:t xml:space="preserve"> </w:t>
            </w:r>
            <w:r w:rsidRPr="001614A0">
              <w:rPr>
                <w:rFonts w:ascii="Times New Roman" w:hAnsi="Times New Roman"/>
                <w:lang w:val="en-US"/>
              </w:rPr>
              <w:t>Darko</w:t>
            </w:r>
            <w:r w:rsidRPr="001614A0">
              <w:rPr>
                <w:rFonts w:ascii="Times New Roman" w:hAnsi="Times New Roman"/>
              </w:rPr>
              <w:t xml:space="preserve">, </w:t>
            </w:r>
            <w:r w:rsidRPr="001614A0">
              <w:rPr>
                <w:rFonts w:ascii="Times New Roman" w:hAnsi="Times New Roman"/>
                <w:lang w:val="en-US"/>
              </w:rPr>
              <w:t>Chery</w:t>
            </w:r>
            <w:r w:rsidRPr="001614A0">
              <w:rPr>
                <w:rFonts w:ascii="Times New Roman" w:hAnsi="Times New Roman"/>
              </w:rPr>
              <w:t xml:space="preserve"> </w:t>
            </w:r>
            <w:r w:rsidRPr="001614A0">
              <w:rPr>
                <w:rFonts w:ascii="Times New Roman" w:hAnsi="Times New Roman"/>
                <w:lang w:val="en-US"/>
              </w:rPr>
              <w:t>Tiggo</w:t>
            </w:r>
            <w:r w:rsidRPr="001614A0">
              <w:rPr>
                <w:rFonts w:ascii="Times New Roman" w:hAnsi="Times New Roman"/>
              </w:rPr>
              <w:t xml:space="preserve"> 7 </w:t>
            </w:r>
            <w:r w:rsidRPr="001614A0">
              <w:rPr>
                <w:rFonts w:ascii="Times New Roman" w:hAnsi="Times New Roman"/>
                <w:lang w:val="en-US"/>
              </w:rPr>
              <w:t>Pro</w:t>
            </w:r>
            <w:r w:rsidRPr="001614A0">
              <w:rPr>
                <w:rFonts w:ascii="Times New Roman" w:hAnsi="Times New Roman"/>
              </w:rPr>
              <w:t xml:space="preserve"> </w:t>
            </w:r>
            <w:r w:rsidRPr="001614A0">
              <w:rPr>
                <w:rFonts w:ascii="Times New Roman" w:hAnsi="Times New Roman"/>
                <w:lang w:val="en-US"/>
              </w:rPr>
              <w:t>MAX</w:t>
            </w:r>
            <w:r w:rsidRPr="001614A0">
              <w:rPr>
                <w:rFonts w:ascii="Times New Roman" w:hAnsi="Times New Roman"/>
              </w:rPr>
              <w:t xml:space="preserve">, </w:t>
            </w:r>
            <w:r w:rsidRPr="001614A0">
              <w:rPr>
                <w:rFonts w:ascii="Times New Roman" w:hAnsi="Times New Roman"/>
                <w:lang w:val="en-US"/>
              </w:rPr>
              <w:t>Haval</w:t>
            </w:r>
            <w:r w:rsidRPr="001614A0">
              <w:rPr>
                <w:rFonts w:ascii="Times New Roman" w:hAnsi="Times New Roman"/>
              </w:rPr>
              <w:t xml:space="preserve"> </w:t>
            </w:r>
            <w:r w:rsidRPr="001614A0">
              <w:rPr>
                <w:rFonts w:ascii="Times New Roman" w:hAnsi="Times New Roman"/>
                <w:lang w:val="en-US"/>
              </w:rPr>
              <w:t>Jolion</w:t>
            </w:r>
            <w:r w:rsidRPr="001614A0">
              <w:rPr>
                <w:rFonts w:ascii="Times New Roman" w:hAnsi="Times New Roman"/>
              </w:rPr>
              <w:t xml:space="preserve"> или аналог)</w:t>
            </w:r>
          </w:p>
        </w:tc>
        <w:tc>
          <w:tcPr>
            <w:tcW w:w="4819" w:type="dxa"/>
            <w:tcBorders>
              <w:top w:val="single" w:sz="4" w:space="0" w:color="auto"/>
              <w:left w:val="nil"/>
              <w:bottom w:val="single" w:sz="8" w:space="0" w:color="auto"/>
              <w:right w:val="single" w:sz="8" w:space="0" w:color="auto"/>
            </w:tcBorders>
            <w:shd w:val="clear" w:color="auto" w:fill="auto"/>
            <w:vAlign w:val="center"/>
          </w:tcPr>
          <w:p w:rsidR="001614A0" w:rsidRPr="001614A0" w:rsidRDefault="001614A0" w:rsidP="001614A0">
            <w:pPr>
              <w:keepLines w:val="0"/>
              <w:jc w:val="center"/>
              <w:rPr>
                <w:rFonts w:ascii="Times New Roman" w:hAnsi="Times New Roman"/>
              </w:rPr>
            </w:pPr>
            <w:r w:rsidRPr="001614A0">
              <w:rPr>
                <w:rFonts w:ascii="Times New Roman" w:hAnsi="Times New Roman"/>
              </w:rPr>
              <w:t>Республика Адыгея, Ростовская область, Ставропольский край.</w:t>
            </w:r>
          </w:p>
        </w:tc>
        <w:tc>
          <w:tcPr>
            <w:tcW w:w="4820" w:type="dxa"/>
            <w:tcBorders>
              <w:top w:val="single" w:sz="4" w:space="0" w:color="auto"/>
              <w:left w:val="single" w:sz="8" w:space="0" w:color="auto"/>
              <w:bottom w:val="single" w:sz="8" w:space="0" w:color="000000"/>
              <w:right w:val="single" w:sz="8" w:space="0" w:color="auto"/>
            </w:tcBorders>
            <w:shd w:val="clear" w:color="auto" w:fill="auto"/>
            <w:vAlign w:val="center"/>
          </w:tcPr>
          <w:p w:rsidR="001614A0" w:rsidRPr="001614A0" w:rsidRDefault="001614A0" w:rsidP="001614A0">
            <w:pPr>
              <w:keepLines w:val="0"/>
              <w:jc w:val="center"/>
              <w:rPr>
                <w:rFonts w:ascii="Times New Roman" w:hAnsi="Times New Roman"/>
                <w:b/>
                <w:bCs/>
              </w:rPr>
            </w:pPr>
            <w:r w:rsidRPr="001614A0">
              <w:rPr>
                <w:rFonts w:ascii="Times New Roman" w:hAnsi="Times New Roman"/>
                <w:b/>
                <w:bCs/>
              </w:rPr>
              <w:t>По рабочим дням</w:t>
            </w:r>
          </w:p>
          <w:p w:rsidR="001614A0" w:rsidRPr="001614A0" w:rsidRDefault="001614A0" w:rsidP="001614A0">
            <w:pPr>
              <w:keepLines w:val="0"/>
              <w:jc w:val="center"/>
              <w:rPr>
                <w:rFonts w:ascii="Times New Roman" w:hAnsi="Times New Roman"/>
                <w:b/>
                <w:bCs/>
              </w:rPr>
            </w:pPr>
            <w:r w:rsidRPr="001614A0">
              <w:rPr>
                <w:rFonts w:ascii="Times New Roman" w:hAnsi="Times New Roman"/>
                <w:b/>
                <w:bCs/>
              </w:rPr>
              <w:t>по 10 часов.</w:t>
            </w:r>
          </w:p>
          <w:p w:rsidR="001614A0" w:rsidRPr="001614A0" w:rsidRDefault="001614A0" w:rsidP="001614A0">
            <w:pPr>
              <w:keepLines w:val="0"/>
              <w:jc w:val="center"/>
              <w:rPr>
                <w:rFonts w:ascii="Times New Roman" w:hAnsi="Times New Roman"/>
                <w:b/>
                <w:bCs/>
              </w:rPr>
            </w:pPr>
            <w:r w:rsidRPr="001614A0">
              <w:rPr>
                <w:rFonts w:ascii="Times New Roman" w:hAnsi="Times New Roman"/>
                <w:b/>
                <w:bCs/>
              </w:rPr>
              <w:t>Разъездной характер.</w:t>
            </w:r>
          </w:p>
        </w:tc>
        <w:tc>
          <w:tcPr>
            <w:tcW w:w="2977" w:type="dxa"/>
            <w:tcBorders>
              <w:top w:val="single" w:sz="4" w:space="0" w:color="auto"/>
              <w:left w:val="single" w:sz="8" w:space="0" w:color="auto"/>
              <w:bottom w:val="single" w:sz="8" w:space="0" w:color="000000"/>
              <w:right w:val="single" w:sz="4" w:space="0" w:color="auto"/>
            </w:tcBorders>
            <w:vAlign w:val="center"/>
          </w:tcPr>
          <w:p w:rsidR="001614A0" w:rsidRPr="001614A0" w:rsidRDefault="001614A0" w:rsidP="001614A0">
            <w:pPr>
              <w:keepLines w:val="0"/>
              <w:jc w:val="center"/>
              <w:rPr>
                <w:rFonts w:ascii="Times New Roman" w:hAnsi="Times New Roman"/>
              </w:rPr>
            </w:pPr>
            <w:r w:rsidRPr="001614A0">
              <w:rPr>
                <w:rFonts w:ascii="Times New Roman" w:hAnsi="Times New Roman"/>
              </w:rPr>
              <w:t>267 825,00</w:t>
            </w:r>
          </w:p>
        </w:tc>
      </w:tr>
    </w:tbl>
    <w:p w:rsidR="001614A0" w:rsidRDefault="001614A0">
      <w:pPr>
        <w:keepLines w:val="0"/>
        <w:jc w:val="left"/>
        <w:rPr>
          <w:rFonts w:ascii="Times New Roman" w:eastAsiaTheme="minorHAnsi" w:hAnsi="Times New Roman"/>
          <w:sz w:val="28"/>
          <w:szCs w:val="28"/>
        </w:rPr>
      </w:pPr>
    </w:p>
    <w:p w:rsidR="00FD20AA" w:rsidRPr="004149B7" w:rsidRDefault="001614A0" w:rsidP="004149B7">
      <w:pPr>
        <w:keepLines w:val="0"/>
        <w:tabs>
          <w:tab w:val="left" w:pos="6168"/>
        </w:tabs>
        <w:rPr>
          <w:rFonts w:ascii="Times New Roman" w:hAnsi="Times New Roman"/>
          <w:b/>
        </w:rPr>
        <w:sectPr w:rsidR="00FD20AA" w:rsidRPr="004149B7">
          <w:pgSz w:w="16838" w:h="11906" w:orient="landscape"/>
          <w:pgMar w:top="1134" w:right="1134" w:bottom="737" w:left="1134" w:header="709" w:footer="709" w:gutter="0"/>
          <w:cols w:space="720"/>
        </w:sectPr>
      </w:pPr>
      <w:r w:rsidRPr="001614A0">
        <w:rPr>
          <w:rFonts w:ascii="Times New Roman" w:hAnsi="Times New Roman"/>
          <w:b/>
        </w:rPr>
        <w:t xml:space="preserve">*- </w:t>
      </w:r>
      <w:r w:rsidRPr="001614A0">
        <w:rPr>
          <w:rFonts w:ascii="Times New Roman" w:hAnsi="Times New Roman"/>
        </w:rPr>
        <w:t>Адреса ОП АО «Росатом Возобновляемая энергия» указаны в Приложении 4 к Техническому заданию.</w:t>
      </w:r>
    </w:p>
    <w:p w:rsidR="00FD20AA" w:rsidRDefault="00034F02">
      <w:pPr>
        <w:keepLines w:val="0"/>
        <w:widowControl w:val="0"/>
        <w:tabs>
          <w:tab w:val="left" w:pos="252"/>
        </w:tabs>
        <w:rPr>
          <w:rFonts w:ascii="Times New Roman" w:hAnsi="Times New Roman"/>
          <w:sz w:val="28"/>
          <w:szCs w:val="28"/>
        </w:rPr>
      </w:pPr>
      <w:r>
        <w:rPr>
          <w:rFonts w:ascii="Times New Roman" w:hAnsi="Times New Roman"/>
          <w:sz w:val="28"/>
          <w:szCs w:val="28"/>
        </w:rPr>
        <w:lastRenderedPageBreak/>
        <w:t xml:space="preserve">Извещение о проведении закупки (закупочная </w:t>
      </w:r>
      <w:r>
        <w:rPr>
          <w:rFonts w:ascii="Times New Roman" w:hAnsi="Times New Roman"/>
          <w:color w:val="000000"/>
          <w:sz w:val="28"/>
          <w:szCs w:val="28"/>
          <w:lang w:eastAsia="ar-SA"/>
        </w:rPr>
        <w:t>документация) опубликовано</w:t>
      </w:r>
      <w:r w:rsidR="001614A0">
        <w:rPr>
          <w:rFonts w:ascii="Times New Roman" w:hAnsi="Times New Roman"/>
          <w:sz w:val="28"/>
          <w:szCs w:val="28"/>
        </w:rPr>
        <w:t xml:space="preserve"> «25» февраля</w:t>
      </w:r>
      <w:r>
        <w:rPr>
          <w:rFonts w:ascii="Times New Roman" w:hAnsi="Times New Roman"/>
          <w:sz w:val="28"/>
          <w:szCs w:val="28"/>
        </w:rPr>
        <w:t xml:space="preserve"> 2025 года на официальном государственном сайте </w:t>
      </w:r>
      <w:hyperlink r:id="rId9" w:history="1">
        <w:r>
          <w:rPr>
            <w:rStyle w:val="a3"/>
            <w:rFonts w:ascii="Times New Roman" w:hAnsi="Times New Roman"/>
            <w:color w:val="0000FF"/>
            <w:sz w:val="28"/>
            <w:szCs w:val="28"/>
            <w:u w:val="single"/>
            <w:lang w:val="en-US"/>
          </w:rPr>
          <w:t>http</w:t>
        </w:r>
        <w:r>
          <w:rPr>
            <w:rStyle w:val="a3"/>
            <w:rFonts w:ascii="Times New Roman" w:hAnsi="Times New Roman"/>
            <w:color w:val="0000FF"/>
            <w:sz w:val="28"/>
            <w:szCs w:val="28"/>
            <w:u w:val="single"/>
          </w:rPr>
          <w:t>://</w:t>
        </w:r>
        <w:r>
          <w:rPr>
            <w:rStyle w:val="a3"/>
            <w:rFonts w:ascii="Times New Roman" w:hAnsi="Times New Roman"/>
            <w:color w:val="0000FF"/>
            <w:sz w:val="28"/>
            <w:szCs w:val="28"/>
            <w:u w:val="single"/>
            <w:lang w:val="en-US"/>
          </w:rPr>
          <w:t>www</w:t>
        </w:r>
        <w:r>
          <w:rPr>
            <w:rStyle w:val="a3"/>
            <w:rFonts w:ascii="Times New Roman" w:hAnsi="Times New Roman"/>
            <w:color w:val="0000FF"/>
            <w:sz w:val="28"/>
            <w:szCs w:val="28"/>
            <w:u w:val="single"/>
          </w:rPr>
          <w:t>.</w:t>
        </w:r>
        <w:r>
          <w:rPr>
            <w:rStyle w:val="a3"/>
            <w:rFonts w:ascii="Times New Roman" w:hAnsi="Times New Roman"/>
            <w:color w:val="0000FF"/>
            <w:sz w:val="28"/>
            <w:szCs w:val="28"/>
            <w:u w:val="single"/>
            <w:lang w:val="en-US"/>
          </w:rPr>
          <w:t>zakupki</w:t>
        </w:r>
        <w:r>
          <w:rPr>
            <w:rStyle w:val="a3"/>
            <w:rFonts w:ascii="Times New Roman" w:hAnsi="Times New Roman"/>
            <w:color w:val="0000FF"/>
            <w:sz w:val="28"/>
            <w:szCs w:val="28"/>
            <w:u w:val="single"/>
          </w:rPr>
          <w:t>.</w:t>
        </w:r>
        <w:r>
          <w:rPr>
            <w:rStyle w:val="a3"/>
            <w:rFonts w:ascii="Times New Roman" w:hAnsi="Times New Roman"/>
            <w:color w:val="0000FF"/>
            <w:sz w:val="28"/>
            <w:szCs w:val="28"/>
            <w:u w:val="single"/>
            <w:lang w:val="en-US"/>
          </w:rPr>
          <w:t>gov</w:t>
        </w:r>
        <w:r>
          <w:rPr>
            <w:rStyle w:val="a3"/>
            <w:rFonts w:ascii="Times New Roman" w:hAnsi="Times New Roman"/>
            <w:color w:val="0000FF"/>
            <w:sz w:val="28"/>
            <w:szCs w:val="28"/>
            <w:u w:val="single"/>
          </w:rPr>
          <w:t>.</w:t>
        </w:r>
        <w:r>
          <w:rPr>
            <w:rStyle w:val="a3"/>
            <w:rFonts w:ascii="Times New Roman" w:hAnsi="Times New Roman"/>
            <w:color w:val="0000FF"/>
            <w:sz w:val="28"/>
            <w:szCs w:val="28"/>
            <w:u w:val="single"/>
            <w:lang w:val="en-US"/>
          </w:rPr>
          <w:t>ru</w:t>
        </w:r>
      </w:hyperlink>
      <w:r>
        <w:rPr>
          <w:rStyle w:val="a3"/>
          <w:rFonts w:ascii="Times New Roman" w:hAnsi="Times New Roman"/>
          <w:color w:val="0000FF"/>
          <w:sz w:val="28"/>
          <w:szCs w:val="28"/>
          <w:u w:val="single"/>
        </w:rPr>
        <w:t>/</w:t>
      </w:r>
      <w:r w:rsidR="001614A0">
        <w:rPr>
          <w:rFonts w:ascii="Times New Roman" w:hAnsi="Times New Roman"/>
          <w:sz w:val="28"/>
          <w:szCs w:val="28"/>
        </w:rPr>
        <w:t xml:space="preserve">, закупка </w:t>
      </w:r>
      <w:r w:rsidR="001614A0" w:rsidRPr="001614A0">
        <w:rPr>
          <w:rFonts w:ascii="Times New Roman" w:hAnsi="Times New Roman"/>
          <w:sz w:val="28"/>
          <w:szCs w:val="28"/>
        </w:rPr>
        <w:t>32514552843</w:t>
      </w:r>
      <w:r>
        <w:rPr>
          <w:rFonts w:ascii="Times New Roman" w:hAnsi="Times New Roman"/>
          <w:sz w:val="28"/>
          <w:szCs w:val="28"/>
        </w:rPr>
        <w:t xml:space="preserve">, на официальном сайте по закупкам атомной отрасли </w:t>
      </w:r>
      <w:r>
        <w:rPr>
          <w:rStyle w:val="a3"/>
          <w:rFonts w:ascii="Times New Roman" w:hAnsi="Times New Roman"/>
          <w:color w:val="0000FF"/>
          <w:sz w:val="28"/>
          <w:szCs w:val="28"/>
          <w:u w:val="single"/>
        </w:rPr>
        <w:t>https://zakupki.rosatom.ru/new/</w:t>
      </w:r>
      <w:r>
        <w:rPr>
          <w:rFonts w:ascii="Times New Roman" w:hAnsi="Times New Roman"/>
          <w:sz w:val="28"/>
          <w:szCs w:val="28"/>
        </w:rPr>
        <w:t>, закупка №</w:t>
      </w:r>
      <w:r w:rsidR="001614A0" w:rsidRPr="001614A0">
        <w:rPr>
          <w:rFonts w:ascii="Times New Roman" w:hAnsi="Times New Roman"/>
          <w:sz w:val="28"/>
          <w:szCs w:val="28"/>
        </w:rPr>
        <w:t>60388</w:t>
      </w:r>
      <w:r>
        <w:rPr>
          <w:rFonts w:ascii="Times New Roman" w:hAnsi="Times New Roman"/>
          <w:sz w:val="28"/>
          <w:szCs w:val="28"/>
        </w:rPr>
        <w:t>,</w:t>
      </w:r>
      <w:r>
        <w:rPr>
          <w:rFonts w:ascii="Times New Roman" w:hAnsi="Times New Roman"/>
          <w:color w:val="FF0000"/>
          <w:sz w:val="28"/>
        </w:rPr>
        <w:t xml:space="preserve"> </w:t>
      </w:r>
      <w:r>
        <w:rPr>
          <w:rFonts w:ascii="Times New Roman" w:hAnsi="Times New Roman"/>
          <w:sz w:val="28"/>
          <w:szCs w:val="28"/>
        </w:rPr>
        <w:t>на ЭТП АКЦИОНЕРНОЕ ОБЩЕСТВО «ЭЛЕКТРОННЫЕ ТОРГОВЫЕ СИСТЕМЫ» (НЭП), закупка №</w:t>
      </w:r>
      <w:r w:rsidR="00AA14DA">
        <w:rPr>
          <w:rFonts w:ascii="Times New Roman" w:hAnsi="Times New Roman"/>
          <w:sz w:val="28"/>
          <w:szCs w:val="28"/>
        </w:rPr>
        <w:t xml:space="preserve"> </w:t>
      </w:r>
      <w:r w:rsidR="001614A0" w:rsidRPr="001614A0">
        <w:rPr>
          <w:rFonts w:ascii="Times New Roman" w:hAnsi="Times New Roman"/>
          <w:sz w:val="28"/>
          <w:szCs w:val="28"/>
        </w:rPr>
        <w:t>32514552843</w:t>
      </w:r>
      <w:r>
        <w:rPr>
          <w:rFonts w:ascii="Times New Roman" w:hAnsi="Times New Roman"/>
          <w:sz w:val="28"/>
          <w:szCs w:val="28"/>
        </w:rPr>
        <w:t>.</w:t>
      </w:r>
    </w:p>
    <w:p w:rsidR="00FD20AA" w:rsidRDefault="00FD20AA">
      <w:pPr>
        <w:keepLines w:val="0"/>
        <w:widowControl w:val="0"/>
        <w:tabs>
          <w:tab w:val="left" w:pos="252"/>
        </w:tabs>
        <w:rPr>
          <w:rFonts w:ascii="Times New Roman" w:hAnsi="Times New Roman"/>
          <w:color w:val="000000"/>
          <w:sz w:val="28"/>
          <w:szCs w:val="28"/>
          <w:lang w:eastAsia="ar-SA"/>
        </w:rPr>
      </w:pPr>
    </w:p>
    <w:p w:rsidR="00FD20AA" w:rsidRDefault="00034F02">
      <w:pPr>
        <w:widowControl w:val="0"/>
        <w:numPr>
          <w:ilvl w:val="0"/>
          <w:numId w:val="2"/>
        </w:numPr>
        <w:tabs>
          <w:tab w:val="left" w:pos="284"/>
        </w:tabs>
        <w:ind w:left="0" w:firstLine="0"/>
        <w:rPr>
          <w:rFonts w:ascii="Times New Roman" w:hAnsi="Times New Roman"/>
          <w:color w:val="000000"/>
          <w:sz w:val="28"/>
          <w:szCs w:val="28"/>
          <w:lang w:eastAsia="ar-SA"/>
        </w:rPr>
      </w:pPr>
      <w:r>
        <w:rPr>
          <w:rFonts w:ascii="Times New Roman" w:hAnsi="Times New Roman"/>
          <w:color w:val="000000"/>
          <w:sz w:val="28"/>
          <w:szCs w:val="28"/>
          <w:lang w:eastAsia="ar-SA"/>
        </w:rPr>
        <w:t>Срок окончания подачи заявок на участие в закуп</w:t>
      </w:r>
      <w:r w:rsidR="001614A0">
        <w:rPr>
          <w:rFonts w:ascii="Times New Roman" w:hAnsi="Times New Roman"/>
          <w:color w:val="000000"/>
          <w:sz w:val="28"/>
          <w:szCs w:val="28"/>
          <w:lang w:eastAsia="ar-SA"/>
        </w:rPr>
        <w:t>ке 10:00 (время московское)  «13» марта</w:t>
      </w:r>
      <w:r>
        <w:rPr>
          <w:rFonts w:ascii="Times New Roman" w:hAnsi="Times New Roman"/>
          <w:color w:val="000000"/>
          <w:sz w:val="28"/>
          <w:szCs w:val="28"/>
          <w:lang w:eastAsia="ar-SA"/>
        </w:rPr>
        <w:t xml:space="preserve"> 2025 года. </w:t>
      </w:r>
    </w:p>
    <w:p w:rsidR="00FD20AA" w:rsidRDefault="00034F02">
      <w:pPr>
        <w:pStyle w:val="af6"/>
        <w:widowControl w:val="0"/>
        <w:tabs>
          <w:tab w:val="left" w:pos="252"/>
        </w:tabs>
        <w:ind w:left="0"/>
        <w:jc w:val="both"/>
        <w:rPr>
          <w:rFonts w:ascii="Times New Roman" w:hAnsi="Times New Roman"/>
          <w:color w:val="000000"/>
          <w:sz w:val="28"/>
          <w:szCs w:val="28"/>
          <w:lang w:eastAsia="ar-SA"/>
        </w:rPr>
      </w:pPr>
      <w:r>
        <w:rPr>
          <w:rFonts w:ascii="Times New Roman" w:hAnsi="Times New Roman"/>
          <w:color w:val="000000"/>
          <w:sz w:val="28"/>
          <w:szCs w:val="28"/>
          <w:lang w:eastAsia="ar-SA"/>
        </w:rPr>
        <w:t>Количество поданных на ЭТП АКЦИОНЕРНОЕ ОБЩЕСТВО «ЭЛЕКТРОННЫЕ ТОРГОВЫЕ СИСТЕМЫ»</w:t>
      </w:r>
      <w:hyperlink r:id="rId10" w:history="1">
        <w:r>
          <w:rPr>
            <w:rStyle w:val="a3"/>
            <w:rFonts w:ascii="Times New Roman" w:hAnsi="Times New Roman"/>
            <w:color w:val="auto"/>
            <w:sz w:val="28"/>
            <w:szCs w:val="28"/>
            <w:lang w:eastAsia="ar-SA"/>
          </w:rPr>
          <w:t xml:space="preserve"> заявок на участие в закупке: </w:t>
        </w:r>
      </w:hyperlink>
      <w:r w:rsidR="001614A0">
        <w:rPr>
          <w:rFonts w:ascii="Times New Roman" w:hAnsi="Times New Roman"/>
          <w:color w:val="000000"/>
          <w:sz w:val="28"/>
          <w:szCs w:val="28"/>
          <w:lang w:eastAsia="ar-SA"/>
        </w:rPr>
        <w:t>2</w:t>
      </w:r>
      <w:r>
        <w:rPr>
          <w:rFonts w:ascii="Times New Roman" w:hAnsi="Times New Roman"/>
          <w:color w:val="000000"/>
          <w:sz w:val="28"/>
          <w:szCs w:val="28"/>
          <w:lang w:eastAsia="ar-SA"/>
        </w:rPr>
        <w:t xml:space="preserve">. </w:t>
      </w:r>
    </w:p>
    <w:p w:rsidR="004149B7" w:rsidRDefault="00034F02">
      <w:pPr>
        <w:pStyle w:val="a5"/>
        <w:jc w:val="both"/>
        <w:rPr>
          <w:color w:val="000000"/>
          <w:sz w:val="28"/>
          <w:szCs w:val="28"/>
          <w:lang w:eastAsia="ar-SA"/>
        </w:rPr>
      </w:pPr>
      <w:r>
        <w:rPr>
          <w:color w:val="000000"/>
          <w:sz w:val="28"/>
          <w:szCs w:val="28"/>
          <w:lang w:eastAsia="ar-SA"/>
        </w:rPr>
        <w:t xml:space="preserve">Согласно результатам открытия доступа к первым частям заявок на участие в закупке: </w:t>
      </w:r>
    </w:p>
    <w:tbl>
      <w:tblPr>
        <w:tblW w:w="5050" w:type="pct"/>
        <w:jc w:val="center"/>
        <w:tblCellMar>
          <w:top w:w="75" w:type="dxa"/>
          <w:left w:w="75" w:type="dxa"/>
          <w:bottom w:w="75" w:type="dxa"/>
          <w:right w:w="75" w:type="dxa"/>
        </w:tblCellMar>
        <w:tblLook w:val="04A0" w:firstRow="1" w:lastRow="0" w:firstColumn="1" w:lastColumn="0" w:noHBand="0" w:noVBand="1"/>
      </w:tblPr>
      <w:tblGrid>
        <w:gridCol w:w="4018"/>
        <w:gridCol w:w="6101"/>
      </w:tblGrid>
      <w:tr w:rsidR="00FD20AA">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D20AA" w:rsidRDefault="00034F02">
            <w:pPr>
              <w:keepLines w:val="0"/>
              <w:jc w:val="center"/>
              <w:rPr>
                <w:rFonts w:ascii="Times New Roman" w:eastAsiaTheme="minorHAnsi" w:hAnsi="Times New Roman"/>
                <w:b/>
                <w:bCs/>
                <w:sz w:val="28"/>
                <w:szCs w:val="28"/>
                <w:lang w:eastAsia="en-US"/>
              </w:rPr>
            </w:pPr>
            <w:r>
              <w:rPr>
                <w:rFonts w:ascii="Times New Roman" w:eastAsiaTheme="minorHAnsi" w:hAnsi="Times New Roman"/>
                <w:b/>
                <w:bCs/>
                <w:sz w:val="28"/>
                <w:szCs w:val="28"/>
                <w:lang w:eastAsia="en-US"/>
              </w:rPr>
              <w:t>Рег. № заявки на ЭТП</w:t>
            </w:r>
          </w:p>
        </w:tc>
        <w:tc>
          <w:tcPr>
            <w:tcW w:w="0" w:type="auto"/>
            <w:tcBorders>
              <w:top w:val="outset" w:sz="6" w:space="0" w:color="auto"/>
              <w:left w:val="outset" w:sz="6" w:space="0" w:color="auto"/>
              <w:bottom w:val="outset" w:sz="6" w:space="0" w:color="auto"/>
              <w:right w:val="outset" w:sz="6" w:space="0" w:color="auto"/>
            </w:tcBorders>
            <w:vAlign w:val="center"/>
            <w:hideMark/>
          </w:tcPr>
          <w:p w:rsidR="00FD20AA" w:rsidRDefault="00034F02">
            <w:pPr>
              <w:keepLines w:val="0"/>
              <w:jc w:val="center"/>
              <w:rPr>
                <w:rFonts w:ascii="Times New Roman" w:eastAsiaTheme="minorHAnsi" w:hAnsi="Times New Roman"/>
                <w:b/>
                <w:bCs/>
                <w:sz w:val="28"/>
                <w:szCs w:val="28"/>
                <w:lang w:eastAsia="en-US"/>
              </w:rPr>
            </w:pPr>
            <w:r>
              <w:rPr>
                <w:rFonts w:ascii="Times New Roman" w:eastAsiaTheme="minorHAnsi" w:hAnsi="Times New Roman"/>
                <w:b/>
                <w:bCs/>
                <w:sz w:val="28"/>
                <w:szCs w:val="28"/>
                <w:lang w:eastAsia="en-US"/>
              </w:rPr>
              <w:t>Дата и время регистрации заявки</w:t>
            </w:r>
          </w:p>
        </w:tc>
      </w:tr>
      <w:tr w:rsidR="00FD20AA">
        <w:trPr>
          <w:trHeight w:val="305"/>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D20AA" w:rsidRDefault="00AA14DA">
            <w:pPr>
              <w:keepLines w:val="0"/>
              <w:jc w:val="center"/>
              <w:rPr>
                <w:rFonts w:ascii="Times New Roman" w:eastAsiaTheme="minorHAnsi" w:hAnsi="Times New Roman"/>
                <w:sz w:val="28"/>
                <w:szCs w:val="28"/>
                <w:lang w:eastAsia="en-US"/>
              </w:rPr>
            </w:pPr>
            <w:r w:rsidRPr="00AA14DA">
              <w:rPr>
                <w:rFonts w:ascii="Times New Roman" w:hAnsi="Times New Roman"/>
                <w:sz w:val="28"/>
                <w:szCs w:val="28"/>
                <w:lang w:eastAsia="en-US"/>
              </w:rPr>
              <w:t>32514552843</w:t>
            </w:r>
            <w:r w:rsidR="00034F02">
              <w:rPr>
                <w:rFonts w:ascii="Times New Roman" w:hAnsi="Times New Roman"/>
                <w:sz w:val="28"/>
                <w:szCs w:val="28"/>
                <w:lang w:eastAsia="en-US"/>
              </w:rPr>
              <w:t>-1-1</w:t>
            </w:r>
          </w:p>
        </w:tc>
        <w:tc>
          <w:tcPr>
            <w:tcW w:w="0" w:type="auto"/>
            <w:tcBorders>
              <w:top w:val="outset" w:sz="6" w:space="0" w:color="auto"/>
              <w:left w:val="outset" w:sz="6" w:space="0" w:color="auto"/>
              <w:bottom w:val="outset" w:sz="6" w:space="0" w:color="auto"/>
              <w:right w:val="outset" w:sz="6" w:space="0" w:color="auto"/>
            </w:tcBorders>
            <w:vAlign w:val="center"/>
            <w:hideMark/>
          </w:tcPr>
          <w:p w:rsidR="00FD20AA" w:rsidRDefault="00AA14DA">
            <w:pPr>
              <w:keepLines w:val="0"/>
              <w:jc w:val="center"/>
              <w:rPr>
                <w:rFonts w:ascii="Times New Roman" w:eastAsiaTheme="minorHAnsi" w:hAnsi="Times New Roman"/>
                <w:sz w:val="28"/>
                <w:szCs w:val="28"/>
                <w:lang w:eastAsia="en-US"/>
              </w:rPr>
            </w:pPr>
            <w:r>
              <w:rPr>
                <w:rFonts w:ascii="Times New Roman" w:eastAsiaTheme="minorHAnsi" w:hAnsi="Times New Roman"/>
                <w:sz w:val="28"/>
                <w:szCs w:val="28"/>
                <w:lang w:eastAsia="en-US"/>
              </w:rPr>
              <w:t xml:space="preserve">12.03.2025 11:39 </w:t>
            </w:r>
            <w:r w:rsidR="00034F02">
              <w:rPr>
                <w:rFonts w:ascii="Times New Roman" w:eastAsiaTheme="minorHAnsi" w:hAnsi="Times New Roman"/>
                <w:sz w:val="28"/>
                <w:szCs w:val="28"/>
                <w:lang w:eastAsia="en-US"/>
              </w:rPr>
              <w:t>(время московское)</w:t>
            </w:r>
          </w:p>
        </w:tc>
      </w:tr>
      <w:tr w:rsidR="00FD20AA">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D20AA" w:rsidRDefault="00AA14DA">
            <w:pPr>
              <w:keepLines w:val="0"/>
              <w:jc w:val="center"/>
              <w:rPr>
                <w:rFonts w:ascii="Times New Roman" w:eastAsiaTheme="minorHAnsi" w:hAnsi="Times New Roman"/>
                <w:sz w:val="28"/>
                <w:szCs w:val="28"/>
                <w:lang w:eastAsia="en-US"/>
              </w:rPr>
            </w:pPr>
            <w:r w:rsidRPr="00AA14DA">
              <w:rPr>
                <w:rFonts w:ascii="Times New Roman" w:hAnsi="Times New Roman"/>
                <w:sz w:val="28"/>
                <w:szCs w:val="28"/>
                <w:lang w:eastAsia="en-US"/>
              </w:rPr>
              <w:t>32514552843</w:t>
            </w:r>
            <w:r w:rsidR="00034F02">
              <w:rPr>
                <w:rFonts w:ascii="Times New Roman" w:hAnsi="Times New Roman"/>
                <w:sz w:val="28"/>
                <w:szCs w:val="28"/>
                <w:lang w:eastAsia="en-US"/>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FD20AA" w:rsidRDefault="00AA14DA">
            <w:pPr>
              <w:keepLines w:val="0"/>
              <w:jc w:val="center"/>
              <w:rPr>
                <w:rFonts w:ascii="Times New Roman" w:eastAsiaTheme="minorHAnsi" w:hAnsi="Times New Roman"/>
                <w:sz w:val="28"/>
                <w:szCs w:val="28"/>
                <w:lang w:eastAsia="en-US"/>
              </w:rPr>
            </w:pPr>
            <w:r w:rsidRPr="00AA14DA">
              <w:rPr>
                <w:rFonts w:ascii="Times New Roman" w:eastAsiaTheme="minorHAnsi" w:hAnsi="Times New Roman"/>
                <w:sz w:val="28"/>
                <w:szCs w:val="28"/>
                <w:lang w:eastAsia="en-US"/>
              </w:rPr>
              <w:t xml:space="preserve">12.03.2025 20:42 </w:t>
            </w:r>
            <w:r w:rsidR="00034F02">
              <w:rPr>
                <w:rFonts w:ascii="Times New Roman" w:eastAsiaTheme="minorHAnsi" w:hAnsi="Times New Roman"/>
                <w:sz w:val="28"/>
                <w:szCs w:val="28"/>
                <w:lang w:eastAsia="en-US"/>
              </w:rPr>
              <w:t>(время московское)</w:t>
            </w:r>
          </w:p>
        </w:tc>
      </w:tr>
    </w:tbl>
    <w:p w:rsidR="00533BEB" w:rsidRPr="00533BEB" w:rsidRDefault="00034F02" w:rsidP="00533BEB">
      <w:pPr>
        <w:pStyle w:val="a5"/>
        <w:jc w:val="both"/>
        <w:rPr>
          <w:color w:val="000000"/>
          <w:sz w:val="28"/>
          <w:szCs w:val="28"/>
          <w:lang w:eastAsia="ar-SA"/>
        </w:rPr>
      </w:pPr>
      <w:r>
        <w:rPr>
          <w:color w:val="000000"/>
          <w:sz w:val="28"/>
          <w:szCs w:val="28"/>
          <w:lang w:eastAsia="ar-SA"/>
        </w:rPr>
        <w:t xml:space="preserve">2. </w:t>
      </w:r>
      <w:r w:rsidR="00615D35" w:rsidRPr="00615D35">
        <w:rPr>
          <w:color w:val="000000"/>
          <w:sz w:val="28"/>
          <w:szCs w:val="28"/>
          <w:lang w:eastAsia="ar-SA"/>
        </w:rPr>
        <w:t>Согласно протоколу заседания закупочной комисси</w:t>
      </w:r>
      <w:r w:rsidR="00D2297A">
        <w:rPr>
          <w:color w:val="000000"/>
          <w:sz w:val="28"/>
          <w:szCs w:val="28"/>
          <w:lang w:eastAsia="ar-SA"/>
        </w:rPr>
        <w:t>и от «17</w:t>
      </w:r>
      <w:r w:rsidR="00615D35" w:rsidRPr="00615D35">
        <w:rPr>
          <w:color w:val="000000"/>
          <w:sz w:val="28"/>
          <w:szCs w:val="28"/>
          <w:lang w:eastAsia="ar-SA"/>
        </w:rPr>
        <w:t>» марта 2025                      № 32514552843-1  закупочной комиссией были приняты следующие решения</w:t>
      </w:r>
      <w:r w:rsidR="00533BEB" w:rsidRPr="00533BEB">
        <w:rPr>
          <w:color w:val="000000"/>
          <w:sz w:val="28"/>
          <w:szCs w:val="28"/>
          <w:lang w:eastAsia="ar-SA"/>
        </w:rPr>
        <w:t xml:space="preserve">: </w:t>
      </w:r>
    </w:p>
    <w:p w:rsidR="0073170C" w:rsidRPr="0073170C" w:rsidRDefault="001614A0" w:rsidP="0073170C">
      <w:pPr>
        <w:pStyle w:val="a5"/>
        <w:jc w:val="both"/>
        <w:rPr>
          <w:color w:val="000000"/>
          <w:sz w:val="28"/>
          <w:szCs w:val="28"/>
          <w:lang w:eastAsia="ar-SA"/>
        </w:rPr>
      </w:pPr>
      <w:r>
        <w:rPr>
          <w:color w:val="000000"/>
          <w:sz w:val="28"/>
          <w:szCs w:val="28"/>
          <w:lang w:eastAsia="ar-SA"/>
        </w:rPr>
        <w:t>2.1</w:t>
      </w:r>
      <w:r w:rsidR="0073170C">
        <w:rPr>
          <w:color w:val="000000"/>
          <w:sz w:val="28"/>
          <w:szCs w:val="28"/>
          <w:lang w:eastAsia="ar-SA"/>
        </w:rPr>
        <w:t xml:space="preserve"> </w:t>
      </w:r>
      <w:r w:rsidR="00AA14DA" w:rsidRPr="00AA14DA">
        <w:rPr>
          <w:color w:val="000000"/>
          <w:sz w:val="28"/>
          <w:szCs w:val="28"/>
          <w:lang w:eastAsia="ar-SA"/>
        </w:rPr>
        <w:t>Признать соответствующими требованиям закупочной документации первые части заявок, которым присвоены следующие уникальные идентификаци</w:t>
      </w:r>
      <w:r w:rsidR="00AA14DA">
        <w:rPr>
          <w:color w:val="000000"/>
          <w:sz w:val="28"/>
          <w:szCs w:val="28"/>
          <w:lang w:eastAsia="ar-SA"/>
        </w:rPr>
        <w:t>онные номера</w:t>
      </w:r>
      <w:r w:rsidR="0073170C" w:rsidRPr="0073170C">
        <w:rPr>
          <w:color w:val="000000"/>
          <w:sz w:val="28"/>
          <w:szCs w:val="28"/>
          <w:lang w:eastAsia="ar-SA"/>
        </w:rPr>
        <w:t>:</w:t>
      </w:r>
    </w:p>
    <w:p w:rsidR="0073170C" w:rsidRDefault="001614A0" w:rsidP="00AA14DA">
      <w:pPr>
        <w:pStyle w:val="a5"/>
        <w:tabs>
          <w:tab w:val="left" w:pos="709"/>
        </w:tabs>
        <w:jc w:val="both"/>
        <w:rPr>
          <w:b/>
          <w:i/>
          <w:color w:val="000000"/>
          <w:sz w:val="28"/>
          <w:szCs w:val="28"/>
          <w:lang w:eastAsia="ar-SA"/>
        </w:rPr>
      </w:pPr>
      <w:r>
        <w:rPr>
          <w:color w:val="000000"/>
          <w:sz w:val="28"/>
          <w:szCs w:val="28"/>
          <w:lang w:eastAsia="ar-SA"/>
        </w:rPr>
        <w:t>2</w:t>
      </w:r>
      <w:r w:rsidR="0073170C" w:rsidRPr="0073170C">
        <w:rPr>
          <w:color w:val="000000"/>
          <w:sz w:val="28"/>
          <w:szCs w:val="28"/>
          <w:lang w:eastAsia="ar-SA"/>
        </w:rPr>
        <w:t>.1.</w:t>
      </w:r>
      <w:r>
        <w:rPr>
          <w:color w:val="000000"/>
          <w:sz w:val="28"/>
          <w:szCs w:val="28"/>
          <w:lang w:eastAsia="ar-SA"/>
        </w:rPr>
        <w:t>1.</w:t>
      </w:r>
      <w:r w:rsidR="00AA14DA">
        <w:rPr>
          <w:color w:val="000000"/>
          <w:sz w:val="28"/>
          <w:szCs w:val="28"/>
          <w:lang w:eastAsia="ar-SA"/>
        </w:rPr>
        <w:t xml:space="preserve"> </w:t>
      </w:r>
      <w:r w:rsidR="00AA14DA" w:rsidRPr="00AA14DA">
        <w:rPr>
          <w:color w:val="000000"/>
          <w:sz w:val="28"/>
          <w:szCs w:val="28"/>
          <w:lang w:eastAsia="ar-SA"/>
        </w:rPr>
        <w:t>32514552843</w:t>
      </w:r>
      <w:r w:rsidR="00AA14DA">
        <w:rPr>
          <w:color w:val="000000"/>
          <w:sz w:val="28"/>
          <w:szCs w:val="28"/>
          <w:lang w:eastAsia="ar-SA"/>
        </w:rPr>
        <w:t>-1-1</w:t>
      </w:r>
      <w:r w:rsidR="0073170C">
        <w:rPr>
          <w:color w:val="000000"/>
          <w:sz w:val="28"/>
          <w:szCs w:val="28"/>
          <w:lang w:eastAsia="ar-SA"/>
        </w:rPr>
        <w:t xml:space="preserve"> </w:t>
      </w:r>
      <w:r w:rsidR="0073170C" w:rsidRPr="0073170C">
        <w:rPr>
          <w:b/>
          <w:i/>
          <w:color w:val="000000"/>
          <w:sz w:val="28"/>
          <w:szCs w:val="28"/>
          <w:lang w:eastAsia="ar-SA"/>
        </w:rPr>
        <w:t>(присвоенный ЭТП идентификационный номер участника закупки)</w:t>
      </w:r>
    </w:p>
    <w:p w:rsidR="001614A0" w:rsidRPr="001614A0" w:rsidRDefault="001614A0" w:rsidP="0073170C">
      <w:pPr>
        <w:pStyle w:val="a5"/>
        <w:jc w:val="both"/>
        <w:rPr>
          <w:b/>
          <w:i/>
          <w:color w:val="000000"/>
          <w:sz w:val="28"/>
          <w:szCs w:val="28"/>
          <w:lang w:eastAsia="ar-SA"/>
        </w:rPr>
      </w:pPr>
      <w:r>
        <w:rPr>
          <w:color w:val="000000"/>
          <w:sz w:val="28"/>
          <w:szCs w:val="28"/>
          <w:lang w:eastAsia="ar-SA"/>
        </w:rPr>
        <w:t>2</w:t>
      </w:r>
      <w:r w:rsidR="00AA14DA">
        <w:rPr>
          <w:color w:val="000000"/>
          <w:sz w:val="28"/>
          <w:szCs w:val="28"/>
          <w:lang w:eastAsia="ar-SA"/>
        </w:rPr>
        <w:t xml:space="preserve">.1.2. </w:t>
      </w:r>
      <w:r w:rsidR="00AA14DA" w:rsidRPr="00AA14DA">
        <w:rPr>
          <w:color w:val="000000"/>
          <w:sz w:val="28"/>
          <w:szCs w:val="28"/>
          <w:lang w:eastAsia="ar-SA"/>
        </w:rPr>
        <w:t>32514552843</w:t>
      </w:r>
      <w:r w:rsidRPr="00533BEB">
        <w:rPr>
          <w:color w:val="000000"/>
          <w:sz w:val="28"/>
          <w:szCs w:val="28"/>
          <w:lang w:eastAsia="ar-SA"/>
        </w:rPr>
        <w:t>-1-2</w:t>
      </w:r>
      <w:r>
        <w:rPr>
          <w:color w:val="000000"/>
          <w:sz w:val="28"/>
          <w:szCs w:val="28"/>
          <w:lang w:eastAsia="ar-SA"/>
        </w:rPr>
        <w:t xml:space="preserve"> </w:t>
      </w:r>
      <w:r w:rsidRPr="00533BEB">
        <w:rPr>
          <w:b/>
          <w:i/>
          <w:color w:val="000000"/>
          <w:sz w:val="28"/>
          <w:szCs w:val="28"/>
          <w:lang w:eastAsia="ar-SA"/>
        </w:rPr>
        <w:t>(присвоенный ЭТП идентификационный номер участника закупки)</w:t>
      </w:r>
    </w:p>
    <w:p w:rsidR="00615D35" w:rsidRPr="00615D35" w:rsidRDefault="00615D35" w:rsidP="00615D35">
      <w:pPr>
        <w:keepLines w:val="0"/>
        <w:rPr>
          <w:rFonts w:ascii="Times New Roman CYR" w:eastAsia="Calibri" w:hAnsi="Times New Roman CYR" w:cs="Times New Roman CYR"/>
          <w:color w:val="000000"/>
          <w:sz w:val="28"/>
          <w:szCs w:val="28"/>
          <w:lang w:eastAsia="ar-SA"/>
        </w:rPr>
      </w:pPr>
      <w:r>
        <w:rPr>
          <w:rFonts w:ascii="Times New Roman CYR" w:eastAsia="Calibri" w:hAnsi="Times New Roman CYR" w:cs="Times New Roman CYR"/>
          <w:color w:val="000000"/>
          <w:sz w:val="28"/>
          <w:szCs w:val="28"/>
          <w:lang w:eastAsia="ar-SA"/>
        </w:rPr>
        <w:t>3.</w:t>
      </w:r>
      <w:r w:rsidRPr="00615D35">
        <w:t xml:space="preserve"> </w:t>
      </w:r>
      <w:r w:rsidRPr="00615D35">
        <w:rPr>
          <w:rFonts w:ascii="Times New Roman CYR" w:eastAsia="Calibri" w:hAnsi="Times New Roman CYR" w:cs="Times New Roman CYR"/>
          <w:color w:val="000000"/>
          <w:sz w:val="28"/>
          <w:szCs w:val="28"/>
          <w:lang w:eastAsia="ar-SA"/>
        </w:rPr>
        <w:t>По результатам рассмотрения вторых частей заявок на участие в закупке закупочной комиссией были приняты следующие решения:</w:t>
      </w:r>
    </w:p>
    <w:p w:rsidR="00615D35" w:rsidRPr="00615D35" w:rsidRDefault="00615D35" w:rsidP="00615D35">
      <w:pPr>
        <w:keepLines w:val="0"/>
        <w:jc w:val="left"/>
        <w:rPr>
          <w:rFonts w:ascii="Times New Roman CYR" w:eastAsia="Calibri" w:hAnsi="Times New Roman CYR" w:cs="Times New Roman CYR"/>
          <w:color w:val="000000"/>
          <w:sz w:val="28"/>
          <w:szCs w:val="28"/>
          <w:lang w:eastAsia="ar-SA"/>
        </w:rPr>
      </w:pPr>
    </w:p>
    <w:p w:rsidR="00615D35" w:rsidRDefault="00615D35" w:rsidP="00615D35">
      <w:pPr>
        <w:keepLines w:val="0"/>
        <w:rPr>
          <w:rFonts w:ascii="Times New Roman CYR" w:eastAsia="Calibri" w:hAnsi="Times New Roman CYR" w:cs="Times New Roman CYR"/>
          <w:color w:val="000000"/>
          <w:sz w:val="28"/>
          <w:szCs w:val="28"/>
          <w:lang w:eastAsia="ar-SA"/>
        </w:rPr>
      </w:pPr>
      <w:r>
        <w:rPr>
          <w:rFonts w:ascii="Times New Roman CYR" w:eastAsia="Calibri" w:hAnsi="Times New Roman CYR" w:cs="Times New Roman CYR"/>
          <w:color w:val="000000"/>
          <w:sz w:val="28"/>
          <w:szCs w:val="28"/>
          <w:lang w:eastAsia="ar-SA"/>
        </w:rPr>
        <w:t>3</w:t>
      </w:r>
      <w:r w:rsidRPr="00615D35">
        <w:rPr>
          <w:rFonts w:ascii="Times New Roman CYR" w:eastAsia="Calibri" w:hAnsi="Times New Roman CYR" w:cs="Times New Roman CYR"/>
          <w:color w:val="000000"/>
          <w:sz w:val="28"/>
          <w:szCs w:val="28"/>
          <w:lang w:eastAsia="ar-SA"/>
        </w:rPr>
        <w:t>.1. Признать соответствующими требованиям закупочной документации заявки участников, которым присвоены следующие уникальные идентификационные номера:</w:t>
      </w:r>
    </w:p>
    <w:p w:rsidR="00615D35" w:rsidRDefault="00615D35" w:rsidP="001614A0">
      <w:pPr>
        <w:keepLines w:val="0"/>
        <w:jc w:val="left"/>
        <w:rPr>
          <w:rFonts w:ascii="Times New Roman CYR" w:eastAsia="Calibri" w:hAnsi="Times New Roman CYR" w:cs="Times New Roman CYR"/>
          <w:color w:val="000000"/>
          <w:sz w:val="28"/>
          <w:szCs w:val="28"/>
          <w:lang w:eastAsia="ar-SA"/>
        </w:rPr>
      </w:pPr>
    </w:p>
    <w:p w:rsidR="00895983" w:rsidRDefault="00615D35" w:rsidP="00895983">
      <w:pPr>
        <w:keepLines w:val="0"/>
        <w:rPr>
          <w:rFonts w:ascii="Times New Roman CYR" w:eastAsia="Calibri" w:hAnsi="Times New Roman CYR" w:cs="Times New Roman CYR"/>
          <w:color w:val="000000"/>
          <w:sz w:val="28"/>
          <w:szCs w:val="28"/>
          <w:lang w:eastAsia="ar-SA"/>
        </w:rPr>
      </w:pPr>
      <w:r>
        <w:rPr>
          <w:rFonts w:ascii="Times New Roman CYR" w:eastAsia="Calibri" w:hAnsi="Times New Roman CYR" w:cs="Times New Roman CYR"/>
          <w:color w:val="000000"/>
          <w:sz w:val="28"/>
          <w:szCs w:val="28"/>
          <w:lang w:eastAsia="ar-SA"/>
        </w:rPr>
        <w:t>3.1.1.</w:t>
      </w:r>
      <w:r w:rsidR="00895983" w:rsidRPr="00895983">
        <w:t xml:space="preserve"> </w:t>
      </w:r>
      <w:r w:rsidR="00895983" w:rsidRPr="00895983">
        <w:rPr>
          <w:rFonts w:ascii="Times New Roman CYR" w:eastAsia="Calibri" w:hAnsi="Times New Roman CYR" w:cs="Times New Roman CYR"/>
          <w:color w:val="000000"/>
          <w:sz w:val="28"/>
          <w:szCs w:val="28"/>
          <w:lang w:eastAsia="ar-SA"/>
        </w:rPr>
        <w:t xml:space="preserve">32514552843-1-1 </w:t>
      </w:r>
      <w:r w:rsidR="00895983" w:rsidRPr="00895983">
        <w:rPr>
          <w:rFonts w:ascii="Times New Roman CYR" w:eastAsia="Calibri" w:hAnsi="Times New Roman CYR" w:cs="Times New Roman CYR"/>
          <w:b/>
          <w:i/>
          <w:color w:val="000000"/>
          <w:sz w:val="28"/>
          <w:szCs w:val="28"/>
          <w:lang w:eastAsia="ar-SA"/>
        </w:rPr>
        <w:t>(присвоенный ЭТП идентификационный номер участника закупки)</w:t>
      </w:r>
    </w:p>
    <w:p w:rsidR="00895983" w:rsidRDefault="00895983" w:rsidP="00895983">
      <w:pPr>
        <w:keepLines w:val="0"/>
        <w:jc w:val="left"/>
        <w:rPr>
          <w:rFonts w:ascii="Times New Roman CYR" w:eastAsia="Calibri" w:hAnsi="Times New Roman CYR" w:cs="Times New Roman CYR"/>
          <w:color w:val="000000"/>
          <w:sz w:val="28"/>
          <w:szCs w:val="28"/>
          <w:lang w:eastAsia="ar-SA"/>
        </w:rPr>
      </w:pPr>
    </w:p>
    <w:p w:rsidR="00895983" w:rsidRPr="00895983" w:rsidRDefault="00895983" w:rsidP="00895983">
      <w:pPr>
        <w:keepLines w:val="0"/>
        <w:jc w:val="left"/>
        <w:rPr>
          <w:rFonts w:ascii="Times New Roman CYR" w:eastAsia="Calibri" w:hAnsi="Times New Roman CYR" w:cs="Times New Roman CYR"/>
          <w:color w:val="000000"/>
          <w:sz w:val="28"/>
          <w:szCs w:val="28"/>
          <w:lang w:eastAsia="ar-SA"/>
        </w:rPr>
      </w:pPr>
    </w:p>
    <w:p w:rsidR="00615D35" w:rsidRDefault="00895983" w:rsidP="00895983">
      <w:pPr>
        <w:keepLines w:val="0"/>
        <w:rPr>
          <w:rFonts w:ascii="Times New Roman CYR" w:eastAsia="Calibri" w:hAnsi="Times New Roman CYR" w:cs="Times New Roman CYR"/>
          <w:color w:val="000000"/>
          <w:sz w:val="28"/>
          <w:szCs w:val="28"/>
          <w:lang w:eastAsia="ar-SA"/>
        </w:rPr>
      </w:pPr>
      <w:r>
        <w:rPr>
          <w:rFonts w:ascii="Times New Roman CYR" w:eastAsia="Calibri" w:hAnsi="Times New Roman CYR" w:cs="Times New Roman CYR"/>
          <w:color w:val="000000"/>
          <w:sz w:val="28"/>
          <w:szCs w:val="28"/>
          <w:lang w:eastAsia="ar-SA"/>
        </w:rPr>
        <w:lastRenderedPageBreak/>
        <w:t>3</w:t>
      </w:r>
      <w:r w:rsidRPr="00895983">
        <w:rPr>
          <w:rFonts w:ascii="Times New Roman CYR" w:eastAsia="Calibri" w:hAnsi="Times New Roman CYR" w:cs="Times New Roman CYR"/>
          <w:color w:val="000000"/>
          <w:sz w:val="28"/>
          <w:szCs w:val="28"/>
          <w:lang w:eastAsia="ar-SA"/>
        </w:rPr>
        <w:t xml:space="preserve">.1.2. 32514552843-1-2 </w:t>
      </w:r>
      <w:r w:rsidRPr="00895983">
        <w:rPr>
          <w:rFonts w:ascii="Times New Roman CYR" w:eastAsia="Calibri" w:hAnsi="Times New Roman CYR" w:cs="Times New Roman CYR"/>
          <w:b/>
          <w:i/>
          <w:color w:val="000000"/>
          <w:sz w:val="28"/>
          <w:szCs w:val="28"/>
          <w:lang w:eastAsia="ar-SA"/>
        </w:rPr>
        <w:t>(присвоенный ЭТП идентификационный номер участника закупки)</w:t>
      </w:r>
    </w:p>
    <w:p w:rsidR="00895983" w:rsidRDefault="00895983" w:rsidP="00D2297A">
      <w:pPr>
        <w:keepLines w:val="0"/>
        <w:jc w:val="left"/>
        <w:rPr>
          <w:rFonts w:ascii="Times New Roman CYR" w:eastAsia="Calibri" w:hAnsi="Times New Roman CYR" w:cs="Times New Roman CYR"/>
          <w:color w:val="000000"/>
          <w:sz w:val="28"/>
          <w:szCs w:val="28"/>
          <w:lang w:eastAsia="ar-SA"/>
        </w:rPr>
      </w:pPr>
    </w:p>
    <w:p w:rsidR="0024159D" w:rsidRPr="0004591E" w:rsidRDefault="0024159D" w:rsidP="00D2297A">
      <w:pPr>
        <w:keepLines w:val="0"/>
        <w:rPr>
          <w:rFonts w:ascii="Times New Roman" w:hAnsi="Times New Roman"/>
          <w:color w:val="000000"/>
          <w:sz w:val="28"/>
          <w:szCs w:val="28"/>
          <w:lang w:eastAsia="ar-SA"/>
        </w:rPr>
      </w:pPr>
      <w:r>
        <w:rPr>
          <w:rFonts w:ascii="Times New Roman" w:hAnsi="Times New Roman"/>
          <w:color w:val="000000"/>
          <w:sz w:val="28"/>
          <w:szCs w:val="28"/>
          <w:lang w:eastAsia="ar-SA"/>
        </w:rPr>
        <w:t>4</w:t>
      </w:r>
      <w:r w:rsidRPr="0004591E">
        <w:rPr>
          <w:rFonts w:ascii="Times New Roman" w:hAnsi="Times New Roman"/>
          <w:color w:val="000000"/>
          <w:sz w:val="28"/>
          <w:szCs w:val="28"/>
          <w:lang w:eastAsia="ar-SA"/>
        </w:rPr>
        <w:t xml:space="preserve">. В соответствии с пунктом 10.16 Раздела 2 Части 2 Тома 1 Закупочной документации комиссия осуществляет оценку заявок на участие в закупке, в отношении которых принято решение о соответствии заявки на участие в закупке требованиями документации, согласно установленным в документации критериям оценки, за исключением критерия «цена договора». Сопоставление дополнительных ценовых предложений, подведение итогов и выбор победителя осуществляются после публикации протокола заседания комиссии по рассмотрению вторых частей заявок. Количество баллов по нижеприведенным критериям оценки, присвоенных закупочной комиссией каждой заявке, которая признана соответствующей требованиям закупочной документации, на основании положений закупочной документации, составляют: </w:t>
      </w:r>
    </w:p>
    <w:tbl>
      <w:tblPr>
        <w:tblW w:w="5000" w:type="pct"/>
        <w:jc w:val="center"/>
        <w:tblCellMar>
          <w:left w:w="0" w:type="dxa"/>
          <w:right w:w="0" w:type="dxa"/>
        </w:tblCellMar>
        <w:tblLook w:val="04A0" w:firstRow="1" w:lastRow="0" w:firstColumn="1" w:lastColumn="0" w:noHBand="0" w:noVBand="1"/>
      </w:tblPr>
      <w:tblGrid>
        <w:gridCol w:w="3112"/>
        <w:gridCol w:w="3547"/>
        <w:gridCol w:w="3360"/>
      </w:tblGrid>
      <w:tr w:rsidR="0024159D" w:rsidRPr="0004591E" w:rsidTr="0024159D">
        <w:trPr>
          <w:jc w:val="center"/>
        </w:trPr>
        <w:tc>
          <w:tcPr>
            <w:tcW w:w="1553" w:type="pct"/>
            <w:vMerge w:val="restart"/>
            <w:tcBorders>
              <w:top w:val="outset" w:sz="6" w:space="0" w:color="auto"/>
              <w:left w:val="outset" w:sz="6" w:space="0" w:color="auto"/>
              <w:bottom w:val="outset" w:sz="6" w:space="0" w:color="auto"/>
              <w:right w:val="outset" w:sz="6" w:space="0" w:color="auto"/>
            </w:tcBorders>
            <w:vAlign w:val="center"/>
            <w:hideMark/>
          </w:tcPr>
          <w:p w:rsidR="0024159D" w:rsidRPr="0024159D" w:rsidRDefault="0024159D" w:rsidP="002F795A">
            <w:pPr>
              <w:keepLines w:val="0"/>
              <w:jc w:val="center"/>
              <w:rPr>
                <w:rFonts w:ascii="Times New Roman" w:eastAsiaTheme="minorHAnsi" w:hAnsi="Times New Roman"/>
                <w:b/>
                <w:bCs/>
                <w:sz w:val="28"/>
                <w:szCs w:val="28"/>
                <w:lang w:eastAsia="en-US"/>
              </w:rPr>
            </w:pPr>
            <w:r w:rsidRPr="0024159D">
              <w:rPr>
                <w:rFonts w:ascii="Times New Roman" w:eastAsiaTheme="minorHAnsi" w:hAnsi="Times New Roman"/>
                <w:b/>
                <w:bCs/>
                <w:sz w:val="28"/>
                <w:szCs w:val="28"/>
                <w:lang w:eastAsia="en-US"/>
              </w:rPr>
              <w:t xml:space="preserve">Наименование критерия (значимость (вес) критерия) </w:t>
            </w:r>
          </w:p>
        </w:tc>
        <w:tc>
          <w:tcPr>
            <w:tcW w:w="3447" w:type="pct"/>
            <w:gridSpan w:val="2"/>
            <w:tcBorders>
              <w:top w:val="outset" w:sz="6" w:space="0" w:color="auto"/>
              <w:left w:val="outset" w:sz="6" w:space="0" w:color="auto"/>
              <w:bottom w:val="outset" w:sz="6" w:space="0" w:color="auto"/>
              <w:right w:val="outset" w:sz="6" w:space="0" w:color="auto"/>
            </w:tcBorders>
            <w:vAlign w:val="center"/>
            <w:hideMark/>
          </w:tcPr>
          <w:p w:rsidR="0024159D" w:rsidRPr="0024159D" w:rsidRDefault="0024159D" w:rsidP="002F795A">
            <w:pPr>
              <w:keepLines w:val="0"/>
              <w:jc w:val="center"/>
              <w:rPr>
                <w:rFonts w:ascii="Times New Roman" w:eastAsiaTheme="minorHAnsi" w:hAnsi="Times New Roman"/>
                <w:b/>
                <w:bCs/>
                <w:sz w:val="28"/>
                <w:szCs w:val="28"/>
                <w:lang w:eastAsia="en-US"/>
              </w:rPr>
            </w:pPr>
            <w:r w:rsidRPr="0024159D">
              <w:rPr>
                <w:rFonts w:ascii="Times New Roman" w:eastAsiaTheme="minorHAnsi" w:hAnsi="Times New Roman"/>
                <w:b/>
                <w:bCs/>
                <w:sz w:val="28"/>
                <w:szCs w:val="28"/>
                <w:lang w:eastAsia="en-US"/>
              </w:rPr>
              <w:t xml:space="preserve">Рег. номер заявки участника на ЭТП/баллы, присвоенные заявкам участников закупки, с учетом веса критерия </w:t>
            </w:r>
          </w:p>
        </w:tc>
      </w:tr>
      <w:tr w:rsidR="0024159D" w:rsidRPr="0004591E" w:rsidTr="0024159D">
        <w:trPr>
          <w:trHeight w:val="420"/>
          <w:jc w:val="center"/>
        </w:trPr>
        <w:tc>
          <w:tcPr>
            <w:tcW w:w="1553" w:type="pct"/>
            <w:vMerge/>
            <w:tcBorders>
              <w:top w:val="outset" w:sz="6" w:space="0" w:color="auto"/>
              <w:left w:val="outset" w:sz="6" w:space="0" w:color="auto"/>
              <w:bottom w:val="outset" w:sz="6" w:space="0" w:color="auto"/>
              <w:right w:val="outset" w:sz="6" w:space="0" w:color="auto"/>
            </w:tcBorders>
            <w:vAlign w:val="center"/>
            <w:hideMark/>
          </w:tcPr>
          <w:p w:rsidR="0024159D" w:rsidRPr="0024159D" w:rsidRDefault="0024159D" w:rsidP="002F795A">
            <w:pPr>
              <w:keepLines w:val="0"/>
              <w:jc w:val="left"/>
              <w:rPr>
                <w:rFonts w:ascii="Times New Roman" w:eastAsiaTheme="minorHAnsi" w:hAnsi="Times New Roman"/>
                <w:b/>
                <w:bCs/>
                <w:sz w:val="28"/>
                <w:szCs w:val="28"/>
                <w:lang w:eastAsia="en-US"/>
              </w:rPr>
            </w:pPr>
          </w:p>
        </w:tc>
        <w:tc>
          <w:tcPr>
            <w:tcW w:w="1770" w:type="pct"/>
            <w:tcBorders>
              <w:top w:val="outset" w:sz="6" w:space="0" w:color="auto"/>
              <w:left w:val="outset" w:sz="6" w:space="0" w:color="auto"/>
              <w:bottom w:val="outset" w:sz="6" w:space="0" w:color="auto"/>
              <w:right w:val="outset" w:sz="6" w:space="0" w:color="auto"/>
            </w:tcBorders>
            <w:vAlign w:val="center"/>
          </w:tcPr>
          <w:p w:rsidR="0024159D" w:rsidRPr="0024159D" w:rsidRDefault="0024159D" w:rsidP="002F795A">
            <w:pPr>
              <w:keepLines w:val="0"/>
              <w:jc w:val="center"/>
              <w:rPr>
                <w:rFonts w:ascii="Times New Roman" w:eastAsiaTheme="minorHAnsi" w:hAnsi="Times New Roman"/>
                <w:b/>
                <w:bCs/>
                <w:sz w:val="28"/>
                <w:szCs w:val="28"/>
                <w:lang w:eastAsia="en-US"/>
              </w:rPr>
            </w:pPr>
            <w:r w:rsidRPr="0024159D">
              <w:rPr>
                <w:rFonts w:ascii="Times New Roman" w:eastAsiaTheme="minorHAnsi" w:hAnsi="Times New Roman"/>
                <w:b/>
                <w:bCs/>
                <w:sz w:val="28"/>
                <w:szCs w:val="28"/>
                <w:lang w:eastAsia="en-US"/>
              </w:rPr>
              <w:t>32514552843-1-1</w:t>
            </w:r>
          </w:p>
        </w:tc>
        <w:tc>
          <w:tcPr>
            <w:tcW w:w="1678" w:type="pct"/>
            <w:tcBorders>
              <w:top w:val="outset" w:sz="6" w:space="0" w:color="auto"/>
              <w:left w:val="outset" w:sz="6" w:space="0" w:color="auto"/>
              <w:bottom w:val="outset" w:sz="6" w:space="0" w:color="auto"/>
              <w:right w:val="outset" w:sz="6" w:space="0" w:color="auto"/>
            </w:tcBorders>
            <w:vAlign w:val="center"/>
          </w:tcPr>
          <w:p w:rsidR="0024159D" w:rsidRPr="0024159D" w:rsidRDefault="0024159D" w:rsidP="002F795A">
            <w:pPr>
              <w:keepLines w:val="0"/>
              <w:jc w:val="center"/>
              <w:rPr>
                <w:rFonts w:ascii="Times New Roman" w:eastAsiaTheme="minorHAnsi" w:hAnsi="Times New Roman"/>
                <w:b/>
                <w:bCs/>
                <w:sz w:val="28"/>
                <w:szCs w:val="28"/>
                <w:lang w:eastAsia="en-US"/>
              </w:rPr>
            </w:pPr>
            <w:r w:rsidRPr="0024159D">
              <w:rPr>
                <w:rFonts w:ascii="Times New Roman" w:eastAsiaTheme="minorHAnsi" w:hAnsi="Times New Roman"/>
                <w:b/>
                <w:bCs/>
                <w:sz w:val="28"/>
                <w:szCs w:val="28"/>
                <w:lang w:eastAsia="en-US"/>
              </w:rPr>
              <w:t>32514552843-1-2</w:t>
            </w:r>
          </w:p>
        </w:tc>
      </w:tr>
      <w:tr w:rsidR="0024159D" w:rsidRPr="0004591E" w:rsidTr="0024159D">
        <w:trPr>
          <w:jc w:val="center"/>
        </w:trPr>
        <w:tc>
          <w:tcPr>
            <w:tcW w:w="1553" w:type="pct"/>
            <w:vMerge/>
            <w:tcBorders>
              <w:top w:val="outset" w:sz="6" w:space="0" w:color="auto"/>
              <w:left w:val="outset" w:sz="6" w:space="0" w:color="auto"/>
              <w:bottom w:val="outset" w:sz="6" w:space="0" w:color="auto"/>
              <w:right w:val="outset" w:sz="6" w:space="0" w:color="auto"/>
            </w:tcBorders>
            <w:vAlign w:val="center"/>
            <w:hideMark/>
          </w:tcPr>
          <w:p w:rsidR="0024159D" w:rsidRPr="0024159D" w:rsidRDefault="0024159D" w:rsidP="002F795A">
            <w:pPr>
              <w:keepLines w:val="0"/>
              <w:jc w:val="left"/>
              <w:rPr>
                <w:rFonts w:ascii="Times New Roman" w:eastAsiaTheme="minorHAnsi" w:hAnsi="Times New Roman"/>
                <w:b/>
                <w:bCs/>
                <w:sz w:val="28"/>
                <w:szCs w:val="28"/>
                <w:lang w:eastAsia="en-US"/>
              </w:rPr>
            </w:pPr>
          </w:p>
        </w:tc>
        <w:tc>
          <w:tcPr>
            <w:tcW w:w="1770" w:type="pct"/>
            <w:tcBorders>
              <w:top w:val="outset" w:sz="6" w:space="0" w:color="auto"/>
              <w:left w:val="outset" w:sz="6" w:space="0" w:color="auto"/>
              <w:bottom w:val="outset" w:sz="6" w:space="0" w:color="auto"/>
              <w:right w:val="outset" w:sz="6" w:space="0" w:color="auto"/>
            </w:tcBorders>
            <w:vAlign w:val="center"/>
            <w:hideMark/>
          </w:tcPr>
          <w:p w:rsidR="0024159D" w:rsidRPr="0024159D" w:rsidRDefault="0024159D" w:rsidP="002F795A">
            <w:pPr>
              <w:keepLines w:val="0"/>
              <w:jc w:val="center"/>
              <w:rPr>
                <w:rFonts w:ascii="Times New Roman" w:eastAsiaTheme="minorHAnsi" w:hAnsi="Times New Roman"/>
                <w:b/>
                <w:bCs/>
                <w:sz w:val="28"/>
                <w:szCs w:val="28"/>
                <w:lang w:eastAsia="en-US"/>
              </w:rPr>
            </w:pPr>
            <w:r w:rsidRPr="0024159D">
              <w:rPr>
                <w:rFonts w:ascii="Times New Roman" w:eastAsiaTheme="minorHAnsi" w:hAnsi="Times New Roman"/>
                <w:b/>
                <w:bCs/>
                <w:sz w:val="28"/>
                <w:szCs w:val="28"/>
                <w:lang w:eastAsia="en-US"/>
              </w:rPr>
              <w:t>баллы</w:t>
            </w:r>
          </w:p>
          <w:p w:rsidR="0024159D" w:rsidRPr="0024159D" w:rsidRDefault="0024159D" w:rsidP="002F795A">
            <w:pPr>
              <w:keepLines w:val="0"/>
              <w:jc w:val="center"/>
              <w:rPr>
                <w:rFonts w:ascii="Times New Roman" w:eastAsiaTheme="minorHAnsi" w:hAnsi="Times New Roman"/>
                <w:b/>
                <w:bCs/>
                <w:sz w:val="28"/>
                <w:szCs w:val="28"/>
                <w:lang w:eastAsia="en-US"/>
              </w:rPr>
            </w:pPr>
            <w:r w:rsidRPr="0024159D">
              <w:rPr>
                <w:rFonts w:ascii="Times New Roman" w:eastAsiaTheme="minorHAnsi" w:hAnsi="Times New Roman"/>
                <w:b/>
                <w:bCs/>
                <w:sz w:val="28"/>
                <w:szCs w:val="28"/>
                <w:lang w:eastAsia="en-US"/>
              </w:rPr>
              <w:t>с учетом веса</w:t>
            </w:r>
          </w:p>
        </w:tc>
        <w:tc>
          <w:tcPr>
            <w:tcW w:w="1678" w:type="pct"/>
            <w:tcBorders>
              <w:top w:val="outset" w:sz="6" w:space="0" w:color="auto"/>
              <w:left w:val="outset" w:sz="6" w:space="0" w:color="auto"/>
              <w:bottom w:val="outset" w:sz="6" w:space="0" w:color="auto"/>
              <w:right w:val="outset" w:sz="6" w:space="0" w:color="auto"/>
            </w:tcBorders>
            <w:vAlign w:val="center"/>
            <w:hideMark/>
          </w:tcPr>
          <w:p w:rsidR="0024159D" w:rsidRPr="0024159D" w:rsidRDefault="0024159D" w:rsidP="002F795A">
            <w:pPr>
              <w:keepLines w:val="0"/>
              <w:jc w:val="center"/>
              <w:rPr>
                <w:rFonts w:ascii="Times New Roman" w:eastAsiaTheme="minorHAnsi" w:hAnsi="Times New Roman"/>
                <w:b/>
                <w:bCs/>
                <w:sz w:val="28"/>
                <w:szCs w:val="28"/>
                <w:lang w:eastAsia="en-US"/>
              </w:rPr>
            </w:pPr>
            <w:r w:rsidRPr="0024159D">
              <w:rPr>
                <w:rFonts w:ascii="Times New Roman" w:eastAsiaTheme="minorHAnsi" w:hAnsi="Times New Roman"/>
                <w:b/>
                <w:bCs/>
                <w:sz w:val="28"/>
                <w:szCs w:val="28"/>
                <w:lang w:eastAsia="en-US"/>
              </w:rPr>
              <w:t>баллы</w:t>
            </w:r>
          </w:p>
          <w:p w:rsidR="0024159D" w:rsidRPr="0024159D" w:rsidRDefault="0024159D" w:rsidP="002F795A">
            <w:pPr>
              <w:keepLines w:val="0"/>
              <w:jc w:val="center"/>
              <w:rPr>
                <w:rFonts w:ascii="Times New Roman" w:eastAsiaTheme="minorHAnsi" w:hAnsi="Times New Roman"/>
                <w:b/>
                <w:bCs/>
                <w:sz w:val="28"/>
                <w:szCs w:val="28"/>
                <w:lang w:eastAsia="en-US"/>
              </w:rPr>
            </w:pPr>
            <w:r w:rsidRPr="0024159D">
              <w:rPr>
                <w:rFonts w:ascii="Times New Roman" w:eastAsiaTheme="minorHAnsi" w:hAnsi="Times New Roman"/>
                <w:b/>
                <w:bCs/>
                <w:sz w:val="28"/>
                <w:szCs w:val="28"/>
                <w:lang w:eastAsia="en-US"/>
              </w:rPr>
              <w:t>с учетом веса</w:t>
            </w:r>
          </w:p>
        </w:tc>
      </w:tr>
      <w:tr w:rsidR="0024159D" w:rsidRPr="0004591E" w:rsidTr="0024159D">
        <w:trPr>
          <w:jc w:val="center"/>
        </w:trPr>
        <w:tc>
          <w:tcPr>
            <w:tcW w:w="1553" w:type="pct"/>
            <w:tcBorders>
              <w:top w:val="outset" w:sz="6" w:space="0" w:color="auto"/>
              <w:left w:val="outset" w:sz="6" w:space="0" w:color="auto"/>
              <w:bottom w:val="outset" w:sz="6" w:space="0" w:color="auto"/>
              <w:right w:val="outset" w:sz="6" w:space="0" w:color="auto"/>
            </w:tcBorders>
            <w:vAlign w:val="center"/>
            <w:hideMark/>
          </w:tcPr>
          <w:p w:rsidR="0024159D" w:rsidRPr="0024159D" w:rsidRDefault="0024159D" w:rsidP="0024159D">
            <w:pPr>
              <w:keepLines w:val="0"/>
              <w:jc w:val="left"/>
              <w:rPr>
                <w:rFonts w:ascii="Times New Roman" w:eastAsiaTheme="minorHAnsi" w:hAnsi="Times New Roman"/>
                <w:sz w:val="28"/>
                <w:szCs w:val="28"/>
                <w:lang w:eastAsia="en-US"/>
              </w:rPr>
            </w:pPr>
            <w:r>
              <w:rPr>
                <w:rFonts w:ascii="Times New Roman" w:eastAsiaTheme="minorHAnsi" w:hAnsi="Times New Roman"/>
                <w:sz w:val="28"/>
                <w:szCs w:val="28"/>
                <w:lang w:eastAsia="en-US"/>
              </w:rPr>
              <w:t xml:space="preserve">Критерий 2 </w:t>
            </w:r>
            <w:r w:rsidRPr="0024159D">
              <w:rPr>
                <w:rFonts w:ascii="Times New Roman" w:eastAsiaTheme="minorHAnsi" w:hAnsi="Times New Roman"/>
                <w:sz w:val="28"/>
                <w:szCs w:val="28"/>
                <w:lang w:eastAsia="en-US"/>
              </w:rPr>
              <w:t>«Квалификация участника» (вес 10,00% )</w:t>
            </w:r>
          </w:p>
        </w:tc>
        <w:tc>
          <w:tcPr>
            <w:tcW w:w="1770" w:type="pct"/>
            <w:tcBorders>
              <w:top w:val="outset" w:sz="6" w:space="0" w:color="auto"/>
              <w:left w:val="outset" w:sz="6" w:space="0" w:color="auto"/>
              <w:bottom w:val="outset" w:sz="6" w:space="0" w:color="auto"/>
              <w:right w:val="outset" w:sz="6" w:space="0" w:color="auto"/>
            </w:tcBorders>
            <w:vAlign w:val="center"/>
          </w:tcPr>
          <w:p w:rsidR="0024159D" w:rsidRPr="0024159D" w:rsidRDefault="0024159D" w:rsidP="002F795A">
            <w:pPr>
              <w:keepLines w:val="0"/>
              <w:jc w:val="center"/>
              <w:rPr>
                <w:rFonts w:ascii="Times New Roman" w:eastAsiaTheme="minorHAnsi" w:hAnsi="Times New Roman"/>
                <w:sz w:val="28"/>
                <w:szCs w:val="28"/>
                <w:lang w:eastAsia="en-US"/>
              </w:rPr>
            </w:pPr>
            <w:r w:rsidRPr="0024159D">
              <w:rPr>
                <w:rFonts w:ascii="Times New Roman" w:eastAsiaTheme="minorHAnsi" w:hAnsi="Times New Roman"/>
                <w:sz w:val="28"/>
                <w:szCs w:val="28"/>
                <w:lang w:eastAsia="en-US"/>
              </w:rPr>
              <w:t>10</w:t>
            </w:r>
          </w:p>
        </w:tc>
        <w:tc>
          <w:tcPr>
            <w:tcW w:w="1678" w:type="pct"/>
            <w:tcBorders>
              <w:top w:val="outset" w:sz="6" w:space="0" w:color="auto"/>
              <w:left w:val="outset" w:sz="6" w:space="0" w:color="auto"/>
              <w:bottom w:val="outset" w:sz="6" w:space="0" w:color="auto"/>
              <w:right w:val="outset" w:sz="6" w:space="0" w:color="auto"/>
            </w:tcBorders>
            <w:vAlign w:val="center"/>
          </w:tcPr>
          <w:p w:rsidR="0024159D" w:rsidRPr="0024159D" w:rsidRDefault="0024159D" w:rsidP="002F795A">
            <w:pPr>
              <w:keepLines w:val="0"/>
              <w:jc w:val="center"/>
              <w:rPr>
                <w:rFonts w:ascii="Times New Roman" w:eastAsiaTheme="minorHAnsi" w:hAnsi="Times New Roman"/>
                <w:sz w:val="28"/>
                <w:szCs w:val="28"/>
                <w:lang w:eastAsia="en-US"/>
              </w:rPr>
            </w:pPr>
            <w:r w:rsidRPr="0024159D">
              <w:rPr>
                <w:rFonts w:ascii="Times New Roman" w:eastAsiaTheme="minorHAnsi" w:hAnsi="Times New Roman"/>
                <w:sz w:val="28"/>
                <w:szCs w:val="28"/>
                <w:lang w:eastAsia="en-US"/>
              </w:rPr>
              <w:t>10</w:t>
            </w:r>
          </w:p>
        </w:tc>
      </w:tr>
      <w:tr w:rsidR="0024159D" w:rsidRPr="0004591E" w:rsidTr="0024159D">
        <w:trPr>
          <w:jc w:val="center"/>
        </w:trPr>
        <w:tc>
          <w:tcPr>
            <w:tcW w:w="1553" w:type="pct"/>
            <w:tcBorders>
              <w:top w:val="outset" w:sz="6" w:space="0" w:color="auto"/>
              <w:left w:val="outset" w:sz="6" w:space="0" w:color="auto"/>
              <w:bottom w:val="outset" w:sz="6" w:space="0" w:color="auto"/>
              <w:right w:val="outset" w:sz="6" w:space="0" w:color="auto"/>
            </w:tcBorders>
            <w:vAlign w:val="center"/>
            <w:hideMark/>
          </w:tcPr>
          <w:p w:rsidR="0024159D" w:rsidRPr="0024159D" w:rsidRDefault="0024159D" w:rsidP="0024159D">
            <w:pPr>
              <w:keepLines w:val="0"/>
              <w:jc w:val="left"/>
              <w:rPr>
                <w:rFonts w:ascii="Times New Roman" w:eastAsiaTheme="minorHAnsi" w:hAnsi="Times New Roman"/>
                <w:sz w:val="28"/>
                <w:szCs w:val="28"/>
                <w:lang w:eastAsia="en-US"/>
              </w:rPr>
            </w:pPr>
            <w:r w:rsidRPr="0024159D">
              <w:rPr>
                <w:rFonts w:ascii="Times New Roman" w:eastAsiaTheme="minorHAnsi" w:hAnsi="Times New Roman"/>
                <w:sz w:val="28"/>
                <w:szCs w:val="28"/>
                <w:lang w:eastAsia="en-US"/>
              </w:rPr>
              <w:t>Подкритерий 2.1. «Опыт участника процедуры закупки» (вес 100%)</w:t>
            </w:r>
          </w:p>
        </w:tc>
        <w:tc>
          <w:tcPr>
            <w:tcW w:w="1770" w:type="pct"/>
            <w:tcBorders>
              <w:top w:val="outset" w:sz="6" w:space="0" w:color="auto"/>
              <w:left w:val="outset" w:sz="6" w:space="0" w:color="auto"/>
              <w:bottom w:val="outset" w:sz="6" w:space="0" w:color="auto"/>
              <w:right w:val="outset" w:sz="6" w:space="0" w:color="auto"/>
            </w:tcBorders>
            <w:vAlign w:val="center"/>
          </w:tcPr>
          <w:p w:rsidR="0024159D" w:rsidRPr="0024159D" w:rsidRDefault="0024159D" w:rsidP="002F795A">
            <w:pPr>
              <w:keepLines w:val="0"/>
              <w:jc w:val="center"/>
              <w:rPr>
                <w:rFonts w:ascii="Times New Roman" w:eastAsiaTheme="minorHAnsi" w:hAnsi="Times New Roman"/>
                <w:sz w:val="28"/>
                <w:szCs w:val="28"/>
                <w:lang w:eastAsia="en-US"/>
              </w:rPr>
            </w:pPr>
            <w:r w:rsidRPr="0024159D">
              <w:rPr>
                <w:rFonts w:ascii="Times New Roman" w:eastAsiaTheme="minorHAnsi" w:hAnsi="Times New Roman"/>
                <w:sz w:val="28"/>
                <w:szCs w:val="28"/>
                <w:lang w:eastAsia="en-US"/>
              </w:rPr>
              <w:t>100</w:t>
            </w:r>
          </w:p>
        </w:tc>
        <w:tc>
          <w:tcPr>
            <w:tcW w:w="1678" w:type="pct"/>
            <w:tcBorders>
              <w:top w:val="outset" w:sz="6" w:space="0" w:color="auto"/>
              <w:left w:val="outset" w:sz="6" w:space="0" w:color="auto"/>
              <w:bottom w:val="outset" w:sz="6" w:space="0" w:color="auto"/>
              <w:right w:val="outset" w:sz="6" w:space="0" w:color="auto"/>
            </w:tcBorders>
            <w:vAlign w:val="center"/>
          </w:tcPr>
          <w:p w:rsidR="0024159D" w:rsidRPr="0024159D" w:rsidRDefault="0024159D" w:rsidP="002F795A">
            <w:pPr>
              <w:keepLines w:val="0"/>
              <w:jc w:val="center"/>
              <w:rPr>
                <w:rFonts w:ascii="Times New Roman" w:eastAsiaTheme="minorHAnsi" w:hAnsi="Times New Roman"/>
                <w:sz w:val="28"/>
                <w:szCs w:val="28"/>
                <w:lang w:eastAsia="en-US"/>
              </w:rPr>
            </w:pPr>
            <w:r w:rsidRPr="0024159D">
              <w:rPr>
                <w:rFonts w:ascii="Times New Roman" w:eastAsiaTheme="minorHAnsi" w:hAnsi="Times New Roman"/>
                <w:sz w:val="28"/>
                <w:szCs w:val="28"/>
                <w:lang w:eastAsia="en-US"/>
              </w:rPr>
              <w:t>100</w:t>
            </w:r>
          </w:p>
        </w:tc>
      </w:tr>
    </w:tbl>
    <w:p w:rsidR="0024159D" w:rsidRPr="001614A0" w:rsidRDefault="0024159D" w:rsidP="001614A0">
      <w:pPr>
        <w:keepLines w:val="0"/>
        <w:jc w:val="left"/>
        <w:rPr>
          <w:rFonts w:ascii="Times New Roman CYR" w:eastAsia="Calibri" w:hAnsi="Times New Roman CYR" w:cs="Times New Roman CYR"/>
          <w:color w:val="000000"/>
          <w:sz w:val="28"/>
          <w:szCs w:val="28"/>
          <w:lang w:eastAsia="ar-SA"/>
        </w:rPr>
      </w:pPr>
    </w:p>
    <w:p w:rsidR="00FD20AA" w:rsidRDefault="00034F02">
      <w:pPr>
        <w:rPr>
          <w:rFonts w:ascii="Times New Roman" w:hAnsi="Times New Roman"/>
          <w:color w:val="000000"/>
          <w:sz w:val="28"/>
          <w:lang w:eastAsia="ar-SA"/>
        </w:rPr>
      </w:pPr>
      <w:r>
        <w:rPr>
          <w:rFonts w:ascii="Times New Roman" w:hAnsi="Times New Roman"/>
          <w:b/>
          <w:color w:val="000000"/>
          <w:sz w:val="28"/>
          <w:lang w:eastAsia="ar-SA"/>
        </w:rPr>
        <w:t>Закупочная комиссия</w:t>
      </w:r>
      <w:r>
        <w:rPr>
          <w:rFonts w:ascii="Times New Roman" w:hAnsi="Times New Roman"/>
          <w:color w:val="000000"/>
          <w:sz w:val="28"/>
          <w:lang w:eastAsia="ar-SA"/>
        </w:rPr>
        <w:t>:</w:t>
      </w:r>
    </w:p>
    <w:p w:rsidR="00FD20AA" w:rsidRDefault="00034F02">
      <w:pPr>
        <w:keepLines w:val="0"/>
        <w:rPr>
          <w:rFonts w:ascii="Times New Roman" w:hAnsi="Times New Roman"/>
          <w:color w:val="000000"/>
          <w:sz w:val="28"/>
          <w:szCs w:val="28"/>
          <w:lang w:eastAsia="ar-SA"/>
        </w:rPr>
      </w:pPr>
      <w:r>
        <w:rPr>
          <w:rFonts w:ascii="Times New Roman" w:hAnsi="Times New Roman"/>
          <w:color w:val="000000"/>
          <w:sz w:val="28"/>
          <w:szCs w:val="28"/>
          <w:lang w:eastAsia="ar-SA"/>
        </w:rPr>
        <w:t xml:space="preserve">Член </w:t>
      </w:r>
      <w:r>
        <w:rPr>
          <w:rFonts w:ascii="Times New Roman" w:hAnsi="Times New Roman"/>
          <w:color w:val="000000"/>
          <w:sz w:val="28"/>
          <w:lang w:eastAsia="ar-SA"/>
        </w:rPr>
        <w:t>закупочной</w:t>
      </w:r>
      <w:r>
        <w:rPr>
          <w:rFonts w:ascii="Times New Roman" w:hAnsi="Times New Roman"/>
          <w:color w:val="000000"/>
          <w:sz w:val="28"/>
          <w:szCs w:val="28"/>
          <w:lang w:eastAsia="ar-SA"/>
        </w:rPr>
        <w:t xml:space="preserve"> комиссии, подписавший настоящий протокол, руководствуясь положением о закупочной комиссии (Приложение 4 ЕОСЗ):</w:t>
      </w:r>
    </w:p>
    <w:p w:rsidR="00FD20AA" w:rsidRDefault="00034F02">
      <w:pPr>
        <w:pStyle w:val="af6"/>
        <w:numPr>
          <w:ilvl w:val="0"/>
          <w:numId w:val="4"/>
        </w:numPr>
        <w:tabs>
          <w:tab w:val="left" w:pos="993"/>
        </w:tabs>
        <w:rPr>
          <w:rFonts w:ascii="Times New Roman" w:hAnsi="Times New Roman"/>
          <w:color w:val="000000"/>
          <w:sz w:val="28"/>
          <w:szCs w:val="28"/>
          <w:lang w:eastAsia="ar-SA"/>
        </w:rPr>
      </w:pPr>
      <w:r>
        <w:rPr>
          <w:rFonts w:ascii="Times New Roman" w:hAnsi="Times New Roman"/>
          <w:color w:val="000000"/>
          <w:sz w:val="28"/>
          <w:szCs w:val="28"/>
          <w:lang w:eastAsia="ar-SA"/>
        </w:rPr>
        <w:t>подтверждает объективность принимаемых решений;</w:t>
      </w:r>
    </w:p>
    <w:p w:rsidR="00FD20AA" w:rsidRDefault="00034F02">
      <w:pPr>
        <w:pStyle w:val="af6"/>
        <w:numPr>
          <w:ilvl w:val="0"/>
          <w:numId w:val="4"/>
        </w:numPr>
        <w:tabs>
          <w:tab w:val="left" w:pos="993"/>
        </w:tabs>
        <w:rPr>
          <w:rFonts w:ascii="Times New Roman" w:hAnsi="Times New Roman"/>
          <w:color w:val="000000"/>
          <w:sz w:val="28"/>
          <w:szCs w:val="28"/>
          <w:lang w:eastAsia="ar-SA"/>
        </w:rPr>
      </w:pPr>
      <w:r>
        <w:rPr>
          <w:rFonts w:ascii="Times New Roman" w:hAnsi="Times New Roman"/>
          <w:color w:val="000000"/>
          <w:sz w:val="28"/>
          <w:szCs w:val="28"/>
          <w:lang w:eastAsia="ar-SA"/>
        </w:rPr>
        <w:t xml:space="preserve">заявляет об отсутствии личной заинтересованности в исходе </w:t>
      </w:r>
      <w:r>
        <w:rPr>
          <w:rFonts w:ascii="Times New Roman" w:hAnsi="Times New Roman"/>
          <w:bCs/>
          <w:color w:val="000000"/>
          <w:sz w:val="28"/>
          <w:lang w:eastAsia="ar-SA"/>
        </w:rPr>
        <w:t>закупки;</w:t>
      </w:r>
    </w:p>
    <w:p w:rsidR="00FD20AA" w:rsidRDefault="00034F02">
      <w:pPr>
        <w:pStyle w:val="af6"/>
        <w:numPr>
          <w:ilvl w:val="0"/>
          <w:numId w:val="4"/>
        </w:numPr>
        <w:tabs>
          <w:tab w:val="left" w:pos="993"/>
        </w:tabs>
        <w:rPr>
          <w:rFonts w:ascii="Times New Roman" w:hAnsi="Times New Roman"/>
          <w:color w:val="000000"/>
          <w:sz w:val="28"/>
          <w:szCs w:val="28"/>
          <w:lang w:eastAsia="ar-SA"/>
        </w:rPr>
      </w:pPr>
      <w:r>
        <w:rPr>
          <w:rFonts w:ascii="Times New Roman" w:hAnsi="Times New Roman"/>
          <w:color w:val="000000"/>
          <w:sz w:val="28"/>
          <w:szCs w:val="28"/>
          <w:lang w:eastAsia="ar-SA"/>
        </w:rPr>
        <w:t>принимает на себя обязательства:</w:t>
      </w:r>
    </w:p>
    <w:p w:rsidR="00FD20AA" w:rsidRDefault="00034F02">
      <w:pPr>
        <w:pStyle w:val="af6"/>
        <w:numPr>
          <w:ilvl w:val="0"/>
          <w:numId w:val="6"/>
        </w:numPr>
        <w:jc w:val="both"/>
        <w:rPr>
          <w:rFonts w:ascii="Arial" w:hAnsi="Arial"/>
          <w:color w:val="000000"/>
          <w:sz w:val="24"/>
          <w:szCs w:val="24"/>
          <w:lang w:eastAsia="ar-SA"/>
        </w:rPr>
      </w:pPr>
      <w:r>
        <w:rPr>
          <w:rFonts w:ascii="Times New Roman" w:hAnsi="Times New Roman"/>
          <w:color w:val="000000"/>
          <w:sz w:val="28"/>
          <w:szCs w:val="28"/>
          <w:lang w:eastAsia="ar-SA"/>
        </w:rPr>
        <w:t xml:space="preserve">не допускать во время проведения </w:t>
      </w:r>
      <w:r>
        <w:rPr>
          <w:rFonts w:ascii="Times New Roman" w:hAnsi="Times New Roman"/>
          <w:bCs/>
          <w:color w:val="000000"/>
          <w:sz w:val="28"/>
          <w:lang w:eastAsia="ar-SA"/>
        </w:rPr>
        <w:t xml:space="preserve">закупки </w:t>
      </w:r>
      <w:r>
        <w:rPr>
          <w:rFonts w:ascii="Times New Roman" w:hAnsi="Times New Roman"/>
          <w:color w:val="000000"/>
          <w:sz w:val="28"/>
          <w:szCs w:val="28"/>
          <w:lang w:eastAsia="ar-SA"/>
        </w:rPr>
        <w:t xml:space="preserve">предоставления сведений о предложениях участников закупки, содержании экспертных заключений, ходе проведения </w:t>
      </w:r>
      <w:r>
        <w:rPr>
          <w:rFonts w:ascii="Times New Roman" w:hAnsi="Times New Roman"/>
          <w:bCs/>
          <w:color w:val="000000"/>
          <w:sz w:val="28"/>
          <w:lang w:eastAsia="ar-SA"/>
        </w:rPr>
        <w:t>закупки</w:t>
      </w:r>
      <w:r>
        <w:rPr>
          <w:rFonts w:ascii="Times New Roman" w:hAnsi="Times New Roman"/>
          <w:color w:val="000000"/>
          <w:sz w:val="28"/>
          <w:szCs w:val="28"/>
          <w:lang w:eastAsia="ar-SA"/>
        </w:rPr>
        <w:t xml:space="preserve"> и принимаемых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закупки (закупочной документацией);</w:t>
      </w:r>
    </w:p>
    <w:p w:rsidR="00FD20AA" w:rsidRDefault="00034F02">
      <w:pPr>
        <w:pStyle w:val="af6"/>
        <w:numPr>
          <w:ilvl w:val="0"/>
          <w:numId w:val="6"/>
        </w:numPr>
        <w:jc w:val="both"/>
        <w:rPr>
          <w:rFonts w:ascii="Times New Roman" w:hAnsi="Times New Roman"/>
          <w:color w:val="000000"/>
          <w:sz w:val="28"/>
          <w:szCs w:val="28"/>
          <w:lang w:eastAsia="ar-SA"/>
        </w:rPr>
      </w:pPr>
      <w:r>
        <w:rPr>
          <w:rFonts w:ascii="Times New Roman" w:hAnsi="Times New Roman"/>
          <w:color w:val="000000"/>
          <w:sz w:val="28"/>
          <w:szCs w:val="28"/>
          <w:lang w:eastAsia="ar-SA"/>
        </w:rPr>
        <w:lastRenderedPageBreak/>
        <w:t xml:space="preserve">не координировать деятельность участников в рамках </w:t>
      </w:r>
      <w:r>
        <w:rPr>
          <w:rFonts w:ascii="Times New Roman" w:hAnsi="Times New Roman"/>
          <w:bCs/>
          <w:color w:val="000000"/>
          <w:sz w:val="28"/>
          <w:lang w:eastAsia="ar-SA"/>
        </w:rPr>
        <w:t xml:space="preserve">закупки </w:t>
      </w:r>
      <w:r>
        <w:rPr>
          <w:rFonts w:ascii="Times New Roman" w:hAnsi="Times New Roman"/>
          <w:color w:val="000000"/>
          <w:sz w:val="28"/>
          <w:szCs w:val="28"/>
          <w:lang w:eastAsia="ar-SA"/>
        </w:rPr>
        <w:t xml:space="preserve">иначе, чем это предусмотрено законодательством Российской Федерации, ЕОСЗ и условиями проведения </w:t>
      </w:r>
      <w:r>
        <w:rPr>
          <w:rFonts w:ascii="Times New Roman" w:hAnsi="Times New Roman"/>
          <w:bCs/>
          <w:color w:val="000000"/>
          <w:sz w:val="28"/>
          <w:lang w:eastAsia="ar-SA"/>
        </w:rPr>
        <w:t>закупки;</w:t>
      </w:r>
    </w:p>
    <w:p w:rsidR="00FD20AA" w:rsidRDefault="00034F02">
      <w:pPr>
        <w:pStyle w:val="af6"/>
        <w:numPr>
          <w:ilvl w:val="0"/>
          <w:numId w:val="6"/>
        </w:numPr>
        <w:jc w:val="both"/>
        <w:rPr>
          <w:rFonts w:ascii="Times New Roman" w:hAnsi="Times New Roman"/>
          <w:color w:val="000000"/>
          <w:sz w:val="28"/>
          <w:szCs w:val="28"/>
          <w:lang w:eastAsia="ar-SA"/>
        </w:rPr>
      </w:pPr>
      <w:r>
        <w:rPr>
          <w:rFonts w:ascii="Times New Roman" w:hAnsi="Times New Roman"/>
          <w:color w:val="000000"/>
          <w:sz w:val="28"/>
          <w:szCs w:val="28"/>
          <w:lang w:eastAsia="ar-SA"/>
        </w:rPr>
        <w:t xml:space="preserve">не проводить переговоров с участниками </w:t>
      </w:r>
      <w:r>
        <w:rPr>
          <w:rFonts w:ascii="Times New Roman" w:hAnsi="Times New Roman"/>
          <w:bCs/>
          <w:color w:val="000000"/>
          <w:sz w:val="28"/>
          <w:lang w:eastAsia="ar-SA"/>
        </w:rPr>
        <w:t xml:space="preserve">закупки по вопросам, относящихся к проводимой закупке, </w:t>
      </w:r>
      <w:r>
        <w:rPr>
          <w:rFonts w:ascii="Times New Roman" w:hAnsi="Times New Roman"/>
          <w:color w:val="000000"/>
          <w:sz w:val="28"/>
          <w:szCs w:val="28"/>
          <w:lang w:eastAsia="ar-SA"/>
        </w:rPr>
        <w:t xml:space="preserve">кроме случаев, прямо предусмотренных условиями проведения </w:t>
      </w:r>
      <w:r>
        <w:rPr>
          <w:rFonts w:ascii="Times New Roman" w:hAnsi="Times New Roman"/>
          <w:bCs/>
          <w:color w:val="000000"/>
          <w:sz w:val="28"/>
          <w:lang w:eastAsia="ar-SA"/>
        </w:rPr>
        <w:t>закупки.</w:t>
      </w:r>
    </w:p>
    <w:p w:rsidR="00FD20AA" w:rsidRDefault="00FD20AA">
      <w:pPr>
        <w:pStyle w:val="af4"/>
        <w:rPr>
          <w:lang w:eastAsia="ar-SA"/>
        </w:rPr>
      </w:pPr>
    </w:p>
    <w:p w:rsidR="00FD20AA" w:rsidRDefault="00FD20AA">
      <w:pPr>
        <w:pStyle w:val="af4"/>
        <w:rPr>
          <w:lang w:eastAsia="ar-SA"/>
        </w:rPr>
      </w:pPr>
    </w:p>
    <w:p w:rsidR="00FD20AA" w:rsidRDefault="00FD20AA">
      <w:pPr>
        <w:pStyle w:val="af4"/>
        <w:rPr>
          <w:lang w:eastAsia="ar-SA"/>
        </w:rPr>
      </w:pPr>
    </w:p>
    <w:p w:rsidR="00D2297A" w:rsidRDefault="00D2297A">
      <w:pPr>
        <w:pStyle w:val="af4"/>
        <w:rPr>
          <w:lang w:eastAsia="ar-SA"/>
        </w:rPr>
      </w:pPr>
    </w:p>
    <w:tbl>
      <w:tblPr>
        <w:tblW w:w="5000" w:type="pct"/>
        <w:jc w:val="center"/>
        <w:tblCellMar>
          <w:left w:w="0" w:type="dxa"/>
          <w:right w:w="0" w:type="dxa"/>
        </w:tblCellMar>
        <w:tblLook w:val="04A0" w:firstRow="1" w:lastRow="0" w:firstColumn="1" w:lastColumn="0" w:noHBand="0" w:noVBand="1"/>
      </w:tblPr>
      <w:tblGrid>
        <w:gridCol w:w="5104"/>
        <w:gridCol w:w="4931"/>
      </w:tblGrid>
      <w:tr w:rsidR="00FD20AA">
        <w:trPr>
          <w:jc w:val="center"/>
        </w:trPr>
        <w:tc>
          <w:tcPr>
            <w:tcW w:w="2543" w:type="pct"/>
            <w:hideMark/>
          </w:tcPr>
          <w:p w:rsidR="00FD20AA" w:rsidRDefault="00034F02">
            <w:pPr>
              <w:jc w:val="left"/>
              <w:rPr>
                <w:rFonts w:ascii="Times New Roman" w:eastAsiaTheme="minorHAnsi" w:hAnsi="Times New Roman"/>
                <w:sz w:val="28"/>
                <w:szCs w:val="28"/>
                <w:lang w:eastAsia="en-US"/>
              </w:rPr>
            </w:pPr>
            <w:r>
              <w:rPr>
                <w:rFonts w:ascii="Times New Roman" w:eastAsiaTheme="minorHAnsi" w:hAnsi="Times New Roman"/>
                <w:sz w:val="28"/>
                <w:szCs w:val="28"/>
                <w:lang w:eastAsia="en-US"/>
              </w:rPr>
              <w:t>Главный специалист группы по проведению закупочных процедур</w:t>
            </w:r>
          </w:p>
        </w:tc>
        <w:tc>
          <w:tcPr>
            <w:tcW w:w="2457" w:type="pct"/>
          </w:tcPr>
          <w:p w:rsidR="00FD20AA" w:rsidRDefault="00FD20AA">
            <w:pPr>
              <w:jc w:val="right"/>
              <w:rPr>
                <w:rFonts w:ascii="Times New Roman" w:eastAsiaTheme="minorHAnsi" w:hAnsi="Times New Roman"/>
                <w:sz w:val="28"/>
                <w:szCs w:val="28"/>
                <w:lang w:eastAsia="en-US"/>
              </w:rPr>
            </w:pPr>
          </w:p>
          <w:p w:rsidR="00FD20AA" w:rsidRDefault="00034F02">
            <w:pPr>
              <w:jc w:val="right"/>
              <w:rPr>
                <w:rFonts w:ascii="Times New Roman" w:eastAsiaTheme="minorHAnsi" w:hAnsi="Times New Roman"/>
                <w:sz w:val="28"/>
                <w:szCs w:val="28"/>
                <w:lang w:eastAsia="en-US"/>
              </w:rPr>
            </w:pPr>
            <w:r>
              <w:rPr>
                <w:rFonts w:ascii="Times New Roman" w:eastAsiaTheme="minorHAnsi" w:hAnsi="Times New Roman"/>
                <w:sz w:val="28"/>
                <w:szCs w:val="28"/>
                <w:lang w:eastAsia="en-US"/>
              </w:rPr>
              <w:t xml:space="preserve">И.А. Белянкина </w:t>
            </w:r>
          </w:p>
        </w:tc>
      </w:tr>
    </w:tbl>
    <w:p w:rsidR="00FD20AA" w:rsidRDefault="00FD20AA">
      <w:pPr>
        <w:keepLines w:val="0"/>
        <w:jc w:val="left"/>
        <w:rPr>
          <w:rFonts w:ascii="Times New Roman" w:eastAsiaTheme="minorHAnsi" w:hAnsi="Times New Roman"/>
          <w:color w:val="000000"/>
          <w:sz w:val="28"/>
          <w:szCs w:val="28"/>
          <w:lang w:eastAsia="ar-SA"/>
        </w:rPr>
      </w:pPr>
    </w:p>
    <w:p w:rsidR="00FD20AA" w:rsidRDefault="00FD20AA">
      <w:pPr>
        <w:keepLines w:val="0"/>
        <w:jc w:val="left"/>
        <w:rPr>
          <w:rFonts w:ascii="Times New Roman" w:hAnsi="Times New Roman"/>
          <w:color w:val="000000"/>
          <w:sz w:val="28"/>
          <w:szCs w:val="28"/>
          <w:lang w:eastAsia="ar-SA"/>
        </w:rPr>
      </w:pPr>
    </w:p>
    <w:sectPr w:rsidR="00FD20AA">
      <w:pgSz w:w="11906" w:h="16838"/>
      <w:pgMar w:top="1134" w:right="737" w:bottom="1134" w:left="1134"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20AA" w:rsidRDefault="00034F02">
      <w:r>
        <w:separator/>
      </w:r>
    </w:p>
  </w:endnote>
  <w:endnote w:type="continuationSeparator" w:id="0">
    <w:p w:rsidR="00FD20AA" w:rsidRDefault="00034F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20AA" w:rsidRDefault="00D2297A">
    <w:pPr>
      <w:pStyle w:val="aa"/>
      <w:jc w:val="center"/>
      <w:rPr>
        <w:rFonts w:ascii="Times New Roman" w:hAnsi="Times New Roman"/>
        <w:bCs/>
        <w:sz w:val="16"/>
        <w:szCs w:val="16"/>
      </w:rPr>
    </w:pPr>
    <w:r>
      <w:rPr>
        <w:rFonts w:ascii="Times New Roman" w:hAnsi="Times New Roman"/>
        <w:bCs/>
        <w:sz w:val="16"/>
        <w:szCs w:val="16"/>
      </w:rPr>
      <w:t xml:space="preserve">Выписка из </w:t>
    </w:r>
    <w:r w:rsidR="00480A93">
      <w:rPr>
        <w:rFonts w:ascii="Times New Roman" w:hAnsi="Times New Roman"/>
        <w:bCs/>
        <w:sz w:val="16"/>
        <w:szCs w:val="16"/>
      </w:rPr>
      <w:t>Протокол</w:t>
    </w:r>
    <w:r>
      <w:rPr>
        <w:rFonts w:ascii="Times New Roman" w:hAnsi="Times New Roman"/>
        <w:bCs/>
        <w:sz w:val="16"/>
        <w:szCs w:val="16"/>
      </w:rPr>
      <w:t>а</w:t>
    </w:r>
    <w:r w:rsidR="00480A93">
      <w:rPr>
        <w:rFonts w:ascii="Times New Roman" w:hAnsi="Times New Roman"/>
        <w:bCs/>
        <w:sz w:val="16"/>
        <w:szCs w:val="16"/>
      </w:rPr>
      <w:t xml:space="preserve"> № </w:t>
    </w:r>
    <w:r w:rsidR="00615D35">
      <w:rPr>
        <w:rFonts w:ascii="Times New Roman" w:hAnsi="Times New Roman"/>
        <w:bCs/>
        <w:sz w:val="16"/>
        <w:szCs w:val="16"/>
      </w:rPr>
      <w:t>32514552843-2</w:t>
    </w:r>
    <w:r w:rsidR="00E63B8A">
      <w:rPr>
        <w:rFonts w:ascii="Times New Roman" w:hAnsi="Times New Roman"/>
        <w:bCs/>
        <w:sz w:val="16"/>
        <w:szCs w:val="16"/>
      </w:rPr>
      <w:t xml:space="preserve"> </w:t>
    </w:r>
    <w:r w:rsidR="00034F02">
      <w:rPr>
        <w:rFonts w:ascii="Times New Roman" w:hAnsi="Times New Roman"/>
        <w:bCs/>
        <w:sz w:val="16"/>
        <w:szCs w:val="16"/>
      </w:rPr>
      <w:t xml:space="preserve">заседания закупочной комиссии </w:t>
    </w:r>
    <w:r w:rsidR="00615D35">
      <w:rPr>
        <w:rFonts w:ascii="Times New Roman" w:hAnsi="Times New Roman"/>
        <w:bCs/>
        <w:sz w:val="16"/>
        <w:szCs w:val="16"/>
      </w:rPr>
      <w:t>по рассмотрению вторых</w:t>
    </w:r>
    <w:r w:rsidR="00480A93" w:rsidRPr="00480A93">
      <w:rPr>
        <w:rFonts w:ascii="Times New Roman" w:hAnsi="Times New Roman"/>
        <w:bCs/>
        <w:sz w:val="16"/>
        <w:szCs w:val="16"/>
      </w:rPr>
      <w:t xml:space="preserve"> частей заявок на участие в закупке на право заключения договора </w:t>
    </w:r>
    <w:r w:rsidR="00480A93">
      <w:rPr>
        <w:rFonts w:ascii="Times New Roman" w:hAnsi="Times New Roman"/>
        <w:bCs/>
        <w:sz w:val="16"/>
        <w:szCs w:val="16"/>
      </w:rPr>
      <w:t xml:space="preserve">на </w:t>
    </w:r>
    <w:r w:rsidR="00E63B8A" w:rsidRPr="00E63B8A">
      <w:rPr>
        <w:rFonts w:ascii="Times New Roman" w:hAnsi="Times New Roman"/>
        <w:bCs/>
        <w:sz w:val="16"/>
        <w:szCs w:val="16"/>
      </w:rPr>
      <w:t>Оказание автотранспортных услуг для нужд обособленного подразделения АО «Росатом Возобновляемая энергия» - Кочубеевское</w:t>
    </w:r>
  </w:p>
  <w:p w:rsidR="00FD20AA" w:rsidRDefault="00C90721">
    <w:pPr>
      <w:pStyle w:val="aa"/>
      <w:jc w:val="center"/>
      <w:rPr>
        <w:rFonts w:ascii="Times New Roman" w:hAnsi="Times New Roman"/>
        <w:bCs/>
        <w:sz w:val="16"/>
        <w:szCs w:val="16"/>
      </w:rPr>
    </w:pPr>
    <w:sdt>
      <w:sdtPr>
        <w:rPr>
          <w:rFonts w:ascii="Times New Roman" w:hAnsi="Times New Roman"/>
          <w:bCs/>
          <w:sz w:val="16"/>
          <w:szCs w:val="16"/>
        </w:rPr>
        <w:id w:val="196304799"/>
        <w:docPartObj>
          <w:docPartGallery w:val="Page Numbers (Bottom of Page)"/>
          <w:docPartUnique/>
        </w:docPartObj>
      </w:sdtPr>
      <w:sdtEndPr/>
      <w:sdtContent>
        <w:sdt>
          <w:sdtPr>
            <w:rPr>
              <w:rFonts w:ascii="Times New Roman" w:hAnsi="Times New Roman"/>
              <w:bCs/>
              <w:sz w:val="16"/>
              <w:szCs w:val="16"/>
            </w:rPr>
            <w:id w:val="43076246"/>
            <w:docPartObj>
              <w:docPartGallery w:val="Page Numbers (Top of Page)"/>
              <w:docPartUnique/>
            </w:docPartObj>
          </w:sdtPr>
          <w:sdtEndPr/>
          <w:sdtContent>
            <w:r w:rsidR="00034F02">
              <w:rPr>
                <w:rFonts w:ascii="Times New Roman" w:hAnsi="Times New Roman"/>
                <w:bCs/>
                <w:sz w:val="16"/>
                <w:szCs w:val="16"/>
              </w:rPr>
              <w:t xml:space="preserve">Страница </w:t>
            </w:r>
            <w:r w:rsidR="00034F02">
              <w:rPr>
                <w:rFonts w:ascii="Times New Roman" w:hAnsi="Times New Roman"/>
                <w:bCs/>
                <w:sz w:val="16"/>
                <w:szCs w:val="16"/>
              </w:rPr>
              <w:fldChar w:fldCharType="begin"/>
            </w:r>
            <w:r w:rsidR="00034F02">
              <w:rPr>
                <w:rFonts w:ascii="Times New Roman" w:hAnsi="Times New Roman"/>
                <w:bCs/>
                <w:sz w:val="16"/>
                <w:szCs w:val="16"/>
              </w:rPr>
              <w:instrText>PAGE</w:instrText>
            </w:r>
            <w:r w:rsidR="00034F02">
              <w:rPr>
                <w:rFonts w:ascii="Times New Roman" w:hAnsi="Times New Roman"/>
                <w:bCs/>
                <w:sz w:val="16"/>
                <w:szCs w:val="16"/>
              </w:rPr>
              <w:fldChar w:fldCharType="separate"/>
            </w:r>
            <w:r>
              <w:rPr>
                <w:rFonts w:ascii="Times New Roman" w:hAnsi="Times New Roman"/>
                <w:bCs/>
                <w:noProof/>
                <w:sz w:val="16"/>
                <w:szCs w:val="16"/>
              </w:rPr>
              <w:t>1</w:t>
            </w:r>
            <w:r w:rsidR="00034F02">
              <w:rPr>
                <w:rFonts w:ascii="Times New Roman" w:hAnsi="Times New Roman"/>
                <w:bCs/>
                <w:sz w:val="16"/>
                <w:szCs w:val="16"/>
              </w:rPr>
              <w:fldChar w:fldCharType="end"/>
            </w:r>
            <w:r w:rsidR="00034F02">
              <w:rPr>
                <w:rFonts w:ascii="Times New Roman" w:hAnsi="Times New Roman"/>
                <w:bCs/>
                <w:sz w:val="16"/>
                <w:szCs w:val="16"/>
              </w:rPr>
              <w:t xml:space="preserve"> из </w:t>
            </w:r>
            <w:r w:rsidR="00034F02">
              <w:rPr>
                <w:rFonts w:ascii="Times New Roman" w:hAnsi="Times New Roman"/>
                <w:bCs/>
                <w:sz w:val="16"/>
                <w:szCs w:val="16"/>
              </w:rPr>
              <w:fldChar w:fldCharType="begin"/>
            </w:r>
            <w:r w:rsidR="00034F02">
              <w:rPr>
                <w:rFonts w:ascii="Times New Roman" w:hAnsi="Times New Roman"/>
                <w:bCs/>
                <w:sz w:val="16"/>
                <w:szCs w:val="16"/>
              </w:rPr>
              <w:instrText>NUMPAGES</w:instrText>
            </w:r>
            <w:r w:rsidR="00034F02">
              <w:rPr>
                <w:rFonts w:ascii="Times New Roman" w:hAnsi="Times New Roman"/>
                <w:bCs/>
                <w:sz w:val="16"/>
                <w:szCs w:val="16"/>
              </w:rPr>
              <w:fldChar w:fldCharType="separate"/>
            </w:r>
            <w:r>
              <w:rPr>
                <w:rFonts w:ascii="Times New Roman" w:hAnsi="Times New Roman"/>
                <w:bCs/>
                <w:noProof/>
                <w:sz w:val="16"/>
                <w:szCs w:val="16"/>
              </w:rPr>
              <w:t>6</w:t>
            </w:r>
            <w:r w:rsidR="00034F02">
              <w:rPr>
                <w:rFonts w:ascii="Times New Roman" w:hAnsi="Times New Roman"/>
                <w:bCs/>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20AA" w:rsidRDefault="00034F02">
      <w:r>
        <w:separator/>
      </w:r>
    </w:p>
  </w:footnote>
  <w:footnote w:type="continuationSeparator" w:id="0">
    <w:p w:rsidR="00FD20AA" w:rsidRDefault="00034F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568DA"/>
    <w:multiLevelType w:val="hybridMultilevel"/>
    <w:tmpl w:val="38F45BC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3CFE0D30"/>
    <w:multiLevelType w:val="hybridMultilevel"/>
    <w:tmpl w:val="29A896E8"/>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2" w15:restartNumberingAfterBreak="0">
    <w:nsid w:val="5D803E89"/>
    <w:multiLevelType w:val="hybridMultilevel"/>
    <w:tmpl w:val="B9383522"/>
    <w:lvl w:ilvl="0" w:tplc="8492658A">
      <w:start w:val="1"/>
      <w:numFmt w:val="bullet"/>
      <w:lvlText w:val=""/>
      <w:lvlJc w:val="left"/>
      <w:pPr>
        <w:ind w:left="2138" w:hanging="360"/>
      </w:pPr>
      <w:rPr>
        <w:rFonts w:ascii="Symbol" w:hAnsi="Symbol" w:hint="default"/>
        <w:sz w:val="28"/>
        <w:szCs w:val="28"/>
      </w:rPr>
    </w:lvl>
    <w:lvl w:ilvl="1" w:tplc="04190003">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start w:val="1"/>
      <w:numFmt w:val="bullet"/>
      <w:lvlText w:val=""/>
      <w:lvlJc w:val="left"/>
      <w:pPr>
        <w:ind w:left="4298" w:hanging="360"/>
      </w:pPr>
      <w:rPr>
        <w:rFonts w:ascii="Symbol" w:hAnsi="Symbol" w:hint="default"/>
      </w:rPr>
    </w:lvl>
    <w:lvl w:ilvl="4" w:tplc="04190003">
      <w:start w:val="1"/>
      <w:numFmt w:val="bullet"/>
      <w:lvlText w:val="o"/>
      <w:lvlJc w:val="left"/>
      <w:pPr>
        <w:ind w:left="5018" w:hanging="360"/>
      </w:pPr>
      <w:rPr>
        <w:rFonts w:ascii="Courier New" w:hAnsi="Courier New" w:cs="Courier New" w:hint="default"/>
      </w:rPr>
    </w:lvl>
    <w:lvl w:ilvl="5" w:tplc="04190005">
      <w:start w:val="1"/>
      <w:numFmt w:val="bullet"/>
      <w:lvlText w:val=""/>
      <w:lvlJc w:val="left"/>
      <w:pPr>
        <w:ind w:left="5738" w:hanging="360"/>
      </w:pPr>
      <w:rPr>
        <w:rFonts w:ascii="Wingdings" w:hAnsi="Wingdings" w:hint="default"/>
      </w:rPr>
    </w:lvl>
    <w:lvl w:ilvl="6" w:tplc="04190001">
      <w:start w:val="1"/>
      <w:numFmt w:val="bullet"/>
      <w:lvlText w:val=""/>
      <w:lvlJc w:val="left"/>
      <w:pPr>
        <w:ind w:left="6458" w:hanging="360"/>
      </w:pPr>
      <w:rPr>
        <w:rFonts w:ascii="Symbol" w:hAnsi="Symbol" w:hint="default"/>
      </w:rPr>
    </w:lvl>
    <w:lvl w:ilvl="7" w:tplc="04190003">
      <w:start w:val="1"/>
      <w:numFmt w:val="bullet"/>
      <w:lvlText w:val="o"/>
      <w:lvlJc w:val="left"/>
      <w:pPr>
        <w:ind w:left="7178" w:hanging="360"/>
      </w:pPr>
      <w:rPr>
        <w:rFonts w:ascii="Courier New" w:hAnsi="Courier New" w:cs="Courier New" w:hint="default"/>
      </w:rPr>
    </w:lvl>
    <w:lvl w:ilvl="8" w:tplc="04190005">
      <w:start w:val="1"/>
      <w:numFmt w:val="bullet"/>
      <w:lvlText w:val=""/>
      <w:lvlJc w:val="left"/>
      <w:pPr>
        <w:ind w:left="7898"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num>
  <w:num w:numId="5">
    <w:abstractNumId w:val="2"/>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0A93"/>
    <w:rsid w:val="00034F02"/>
    <w:rsid w:val="001614A0"/>
    <w:rsid w:val="0024159D"/>
    <w:rsid w:val="00360BC5"/>
    <w:rsid w:val="004149B7"/>
    <w:rsid w:val="00480A93"/>
    <w:rsid w:val="004F7DBB"/>
    <w:rsid w:val="00533BEB"/>
    <w:rsid w:val="00615D35"/>
    <w:rsid w:val="0073170C"/>
    <w:rsid w:val="00895983"/>
    <w:rsid w:val="00A820DE"/>
    <w:rsid w:val="00AA14DA"/>
    <w:rsid w:val="00B2712D"/>
    <w:rsid w:val="00C90721"/>
    <w:rsid w:val="00D2297A"/>
    <w:rsid w:val="00D85700"/>
    <w:rsid w:val="00E63B8A"/>
    <w:rsid w:val="00FD20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43783E"/>
  <w15:chartTrackingRefBased/>
  <w15:docId w15:val="{FEA9025B-C6BB-4CA3-8F5B-28B1DEE5B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0BC5"/>
    <w:pPr>
      <w:keepLines/>
      <w:jc w:val="both"/>
    </w:pPr>
    <w:rPr>
      <w:rFonts w:ascii="Arial" w:eastAsia="Times New Roman" w:hAnsi="Arial"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Pr>
      <w:strike w:val="0"/>
      <w:dstrike w:val="0"/>
      <w:color w:val="0063A4"/>
      <w:u w:val="none"/>
      <w:effect w:val="none"/>
    </w:rPr>
  </w:style>
  <w:style w:type="character" w:styleId="a4">
    <w:name w:val="FollowedHyperlink"/>
    <w:basedOn w:val="a0"/>
    <w:uiPriority w:val="99"/>
    <w:semiHidden/>
    <w:unhideWhenUsed/>
    <w:rPr>
      <w:color w:val="800080" w:themeColor="followedHyperlink"/>
      <w:u w:val="single"/>
    </w:rPr>
  </w:style>
  <w:style w:type="paragraph" w:customStyle="1" w:styleId="msonormal0">
    <w:name w:val="msonormal"/>
    <w:basedOn w:val="a"/>
    <w:uiPriority w:val="99"/>
    <w:semiHidden/>
    <w:pPr>
      <w:keepLines w:val="0"/>
      <w:spacing w:before="100" w:beforeAutospacing="1" w:after="100" w:afterAutospacing="1"/>
      <w:jc w:val="left"/>
    </w:pPr>
    <w:rPr>
      <w:rFonts w:ascii="Times New Roman" w:hAnsi="Times New Roman"/>
    </w:rPr>
  </w:style>
  <w:style w:type="paragraph" w:styleId="a5">
    <w:name w:val="Normal (Web)"/>
    <w:aliases w:val="Обычный (Web),Обычный (веб) Знак Знак,Обычный (Web) Знак Знак Знак,Normal (Web)"/>
    <w:basedOn w:val="a"/>
    <w:uiPriority w:val="99"/>
    <w:unhideWhenUsed/>
    <w:qFormat/>
    <w:pPr>
      <w:keepLines w:val="0"/>
      <w:spacing w:before="100" w:beforeAutospacing="1" w:after="100" w:afterAutospacing="1"/>
      <w:jc w:val="left"/>
    </w:pPr>
    <w:rPr>
      <w:rFonts w:ascii="Times New Roman" w:hAnsi="Times New Roman"/>
    </w:rPr>
  </w:style>
  <w:style w:type="paragraph" w:styleId="a6">
    <w:name w:val="annotation text"/>
    <w:basedOn w:val="a"/>
    <w:link w:val="a7"/>
    <w:uiPriority w:val="99"/>
    <w:semiHidden/>
    <w:unhideWhenUsed/>
    <w:rPr>
      <w:sz w:val="20"/>
      <w:szCs w:val="20"/>
    </w:rPr>
  </w:style>
  <w:style w:type="character" w:customStyle="1" w:styleId="a7">
    <w:name w:val="Текст примечания Знак"/>
    <w:basedOn w:val="a0"/>
    <w:link w:val="a6"/>
    <w:uiPriority w:val="99"/>
    <w:semiHidden/>
    <w:locked/>
    <w:rPr>
      <w:rFonts w:ascii="Arial" w:eastAsia="Times New Roman" w:hAnsi="Arial" w:cs="Times New Roman" w:hint="default"/>
      <w:sz w:val="20"/>
      <w:szCs w:val="20"/>
      <w:lang w:eastAsia="ru-RU"/>
    </w:rPr>
  </w:style>
  <w:style w:type="paragraph" w:styleId="a8">
    <w:name w:val="header"/>
    <w:basedOn w:val="a"/>
    <w:link w:val="a9"/>
    <w:uiPriority w:val="99"/>
    <w:unhideWhenUsed/>
    <w:pPr>
      <w:tabs>
        <w:tab w:val="center" w:pos="4677"/>
        <w:tab w:val="right" w:pos="9355"/>
      </w:tabs>
    </w:pPr>
  </w:style>
  <w:style w:type="character" w:customStyle="1" w:styleId="a9">
    <w:name w:val="Верхний колонтитул Знак"/>
    <w:basedOn w:val="a0"/>
    <w:link w:val="a8"/>
    <w:uiPriority w:val="99"/>
    <w:locked/>
    <w:rPr>
      <w:rFonts w:ascii="Arial" w:eastAsia="Times New Roman" w:hAnsi="Arial" w:cs="Times New Roman" w:hint="default"/>
      <w:sz w:val="24"/>
      <w:szCs w:val="24"/>
      <w:lang w:eastAsia="ru-RU"/>
    </w:rPr>
  </w:style>
  <w:style w:type="paragraph" w:styleId="aa">
    <w:name w:val="footer"/>
    <w:basedOn w:val="a"/>
    <w:link w:val="ab"/>
    <w:uiPriority w:val="99"/>
    <w:unhideWhenUsed/>
    <w:pPr>
      <w:tabs>
        <w:tab w:val="center" w:pos="4677"/>
        <w:tab w:val="right" w:pos="9355"/>
      </w:tabs>
    </w:pPr>
  </w:style>
  <w:style w:type="character" w:customStyle="1" w:styleId="ab">
    <w:name w:val="Нижний колонтитул Знак"/>
    <w:basedOn w:val="a0"/>
    <w:link w:val="aa"/>
    <w:uiPriority w:val="99"/>
    <w:locked/>
    <w:rPr>
      <w:rFonts w:ascii="Arial" w:eastAsia="Times New Roman" w:hAnsi="Arial" w:cs="Times New Roman" w:hint="default"/>
      <w:sz w:val="24"/>
      <w:szCs w:val="24"/>
      <w:lang w:eastAsia="ru-RU"/>
    </w:rPr>
  </w:style>
  <w:style w:type="paragraph" w:styleId="ac">
    <w:name w:val="Body Text"/>
    <w:basedOn w:val="a"/>
    <w:link w:val="ad"/>
    <w:uiPriority w:val="99"/>
    <w:semiHidden/>
    <w:unhideWhenUsed/>
    <w:pPr>
      <w:spacing w:after="160"/>
    </w:pPr>
  </w:style>
  <w:style w:type="character" w:customStyle="1" w:styleId="ad">
    <w:name w:val="Основной текст Знак"/>
    <w:basedOn w:val="a0"/>
    <w:link w:val="ac"/>
    <w:uiPriority w:val="99"/>
    <w:semiHidden/>
    <w:locked/>
    <w:rPr>
      <w:rFonts w:ascii="Arial" w:eastAsia="Times New Roman" w:hAnsi="Arial" w:cs="Times New Roman" w:hint="default"/>
      <w:sz w:val="24"/>
      <w:szCs w:val="24"/>
      <w:lang w:eastAsia="ru-RU"/>
    </w:rPr>
  </w:style>
  <w:style w:type="paragraph" w:styleId="ae">
    <w:name w:val="Document Map"/>
    <w:basedOn w:val="a"/>
    <w:link w:val="af"/>
    <w:uiPriority w:val="99"/>
    <w:semiHidden/>
    <w:unhideWhenUsed/>
    <w:rPr>
      <w:rFonts w:ascii="Tahoma" w:hAnsi="Tahoma" w:cs="Tahoma"/>
      <w:sz w:val="16"/>
      <w:szCs w:val="16"/>
    </w:rPr>
  </w:style>
  <w:style w:type="character" w:customStyle="1" w:styleId="af">
    <w:name w:val="Схема документа Знак"/>
    <w:basedOn w:val="a0"/>
    <w:link w:val="ae"/>
    <w:uiPriority w:val="99"/>
    <w:semiHidden/>
    <w:locked/>
    <w:rPr>
      <w:rFonts w:ascii="Tahoma" w:eastAsia="Times New Roman" w:hAnsi="Tahoma" w:cs="Tahoma" w:hint="default"/>
      <w:sz w:val="16"/>
      <w:szCs w:val="16"/>
      <w:lang w:eastAsia="ru-RU"/>
    </w:rPr>
  </w:style>
  <w:style w:type="paragraph" w:styleId="af0">
    <w:name w:val="annotation subject"/>
    <w:basedOn w:val="a6"/>
    <w:next w:val="a6"/>
    <w:link w:val="af1"/>
    <w:uiPriority w:val="99"/>
    <w:semiHidden/>
    <w:unhideWhenUsed/>
    <w:rPr>
      <w:b/>
      <w:bCs/>
    </w:rPr>
  </w:style>
  <w:style w:type="character" w:customStyle="1" w:styleId="af1">
    <w:name w:val="Тема примечания Знак"/>
    <w:basedOn w:val="a7"/>
    <w:link w:val="af0"/>
    <w:uiPriority w:val="99"/>
    <w:semiHidden/>
    <w:locked/>
    <w:rPr>
      <w:rFonts w:ascii="Arial" w:eastAsia="Times New Roman" w:hAnsi="Arial" w:cs="Times New Roman" w:hint="default"/>
      <w:b/>
      <w:bCs/>
      <w:sz w:val="20"/>
      <w:szCs w:val="20"/>
      <w:lang w:eastAsia="ru-RU"/>
    </w:rPr>
  </w:style>
  <w:style w:type="paragraph" w:styleId="af2">
    <w:name w:val="Balloon Text"/>
    <w:basedOn w:val="a"/>
    <w:link w:val="af3"/>
    <w:uiPriority w:val="99"/>
    <w:semiHidden/>
    <w:unhideWhenUsed/>
    <w:rPr>
      <w:rFonts w:ascii="Tahoma" w:hAnsi="Tahoma" w:cs="Tahoma"/>
      <w:sz w:val="16"/>
      <w:szCs w:val="16"/>
    </w:rPr>
  </w:style>
  <w:style w:type="character" w:customStyle="1" w:styleId="af3">
    <w:name w:val="Текст выноски Знак"/>
    <w:basedOn w:val="a0"/>
    <w:link w:val="af2"/>
    <w:uiPriority w:val="99"/>
    <w:semiHidden/>
    <w:locked/>
    <w:rPr>
      <w:rFonts w:ascii="Tahoma" w:eastAsia="Times New Roman" w:hAnsi="Tahoma" w:cs="Tahoma" w:hint="default"/>
      <w:sz w:val="16"/>
      <w:szCs w:val="16"/>
      <w:lang w:eastAsia="ru-RU"/>
    </w:rPr>
  </w:style>
  <w:style w:type="paragraph" w:styleId="af4">
    <w:name w:val="No Spacing"/>
    <w:uiPriority w:val="1"/>
    <w:semiHidden/>
    <w:qFormat/>
    <w:pPr>
      <w:keepLines/>
      <w:jc w:val="both"/>
    </w:pPr>
    <w:rPr>
      <w:rFonts w:ascii="Arial" w:eastAsia="Times New Roman" w:hAnsi="Arial" w:cs="Times New Roman"/>
      <w:sz w:val="24"/>
      <w:szCs w:val="24"/>
      <w:lang w:eastAsia="ru-RU"/>
    </w:rPr>
  </w:style>
  <w:style w:type="character" w:customStyle="1" w:styleId="af5">
    <w:name w:val="Абзац списка Знак"/>
    <w:aliases w:val="Заголовок_3 Знак,Подпись рисунка Знак,ПКФ Список Знак,Абзац списка5 Знак"/>
    <w:link w:val="af6"/>
    <w:uiPriority w:val="34"/>
    <w:locked/>
    <w:rPr>
      <w:rFonts w:ascii="Calibri" w:eastAsia="Calibri" w:hAnsi="Calibri" w:cs="Times New Roman" w:hint="default"/>
      <w:sz w:val="22"/>
      <w:szCs w:val="22"/>
      <w:lang w:eastAsia="ru-RU"/>
    </w:rPr>
  </w:style>
  <w:style w:type="paragraph" w:styleId="af6">
    <w:name w:val="List Paragraph"/>
    <w:aliases w:val="Заголовок_3,Подпись рисунка,ПКФ Список,Абзац списка5"/>
    <w:basedOn w:val="a"/>
    <w:link w:val="af5"/>
    <w:uiPriority w:val="34"/>
    <w:semiHidden/>
    <w:qFormat/>
    <w:pPr>
      <w:keepLines w:val="0"/>
      <w:ind w:left="720"/>
      <w:jc w:val="left"/>
    </w:pPr>
    <w:rPr>
      <w:rFonts w:ascii="Calibri" w:eastAsia="Calibri" w:hAnsi="Calibri"/>
      <w:sz w:val="22"/>
      <w:szCs w:val="22"/>
    </w:rPr>
  </w:style>
  <w:style w:type="paragraph" w:customStyle="1" w:styleId="31">
    <w:name w:val="Основной текст 31"/>
    <w:basedOn w:val="a"/>
    <w:uiPriority w:val="99"/>
    <w:semiHidden/>
    <w:pPr>
      <w:keepLines w:val="0"/>
      <w:suppressAutoHyphens/>
      <w:spacing w:after="120"/>
      <w:jc w:val="left"/>
    </w:pPr>
    <w:rPr>
      <w:rFonts w:ascii="Book Antiqua" w:hAnsi="Book Antiqua" w:cs="Book Antiqua"/>
      <w:sz w:val="16"/>
      <w:szCs w:val="16"/>
      <w:lang w:eastAsia="ar-SA"/>
    </w:rPr>
  </w:style>
  <w:style w:type="paragraph" w:customStyle="1" w:styleId="310">
    <w:name w:val="Основной текст с отступом 31"/>
    <w:basedOn w:val="a"/>
    <w:uiPriority w:val="99"/>
    <w:semiHidden/>
    <w:pPr>
      <w:keepLines w:val="0"/>
      <w:suppressAutoHyphens/>
      <w:ind w:firstLine="709"/>
    </w:pPr>
    <w:rPr>
      <w:rFonts w:ascii="Times New Roman" w:hAnsi="Times New Roman"/>
      <w:b/>
      <w:bCs/>
      <w:sz w:val="26"/>
      <w:szCs w:val="26"/>
      <w:lang w:eastAsia="ar-SA"/>
    </w:rPr>
  </w:style>
  <w:style w:type="paragraph" w:customStyle="1" w:styleId="af7">
    <w:name w:val="* С выравниванием по левому краю"/>
    <w:uiPriority w:val="99"/>
    <w:semiHidden/>
    <w:pPr>
      <w:widowControl w:val="0"/>
      <w:autoSpaceDE w:val="0"/>
      <w:autoSpaceDN w:val="0"/>
      <w:adjustRightInd w:val="0"/>
      <w:spacing w:line="240" w:lineRule="atLeast"/>
    </w:pPr>
    <w:rPr>
      <w:rFonts w:ascii="Courier New" w:eastAsia="Times New Roman" w:hAnsi="Courier New" w:cs="Courier New"/>
      <w:sz w:val="24"/>
      <w:szCs w:val="24"/>
      <w:lang w:eastAsia="ru-RU"/>
    </w:rPr>
  </w:style>
  <w:style w:type="character" w:styleId="af8">
    <w:name w:val="annotation reference"/>
    <w:uiPriority w:val="99"/>
    <w:semiHidden/>
    <w:unhideWhenUsed/>
    <w:rPr>
      <w:sz w:val="16"/>
      <w:szCs w:val="16"/>
    </w:rPr>
  </w:style>
  <w:style w:type="character" w:customStyle="1" w:styleId="af9">
    <w:name w:val="комментарий"/>
    <w:basedOn w:val="a0"/>
    <w:rPr>
      <w:b/>
      <w:bCs/>
      <w:i/>
      <w:iCs/>
      <w:shd w:val="clear" w:color="auto" w:fill="FFFF9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79519F-2E98-4D79-9AB0-79EAF3628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1191</Words>
  <Characters>6790</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c:creator>
  <cp:keywords/>
  <dc:description/>
  <cp:lastModifiedBy>Белянкина Ирина Андреевна</cp:lastModifiedBy>
  <cp:revision>4</cp:revision>
  <dcterms:created xsi:type="dcterms:W3CDTF">2025-03-28T13:22:00Z</dcterms:created>
  <dcterms:modified xsi:type="dcterms:W3CDTF">2025-04-01T06:30:00Z</dcterms:modified>
</cp:coreProperties>
</file>