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7A" w:rsidRPr="0053377A" w:rsidRDefault="0053377A" w:rsidP="003827B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</w:t>
      </w:r>
      <w:r w:rsidRPr="0053377A">
        <w:rPr>
          <w:rFonts w:ascii="Arial Narrow" w:eastAsia="Times New Roman" w:hAnsi="Arial Narrow" w:cs="Times New Roman"/>
          <w:b/>
          <w:bCs/>
          <w:caps/>
          <w:sz w:val="24"/>
          <w:szCs w:val="24"/>
          <w:lang w:eastAsia="ru-RU"/>
        </w:rPr>
        <w:t>ротокол</w:t>
      </w:r>
      <w:r w:rsidRPr="0053377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№ 32211339118-1</w:t>
      </w:r>
    </w:p>
    <w:p w:rsidR="0053377A" w:rsidRPr="003827B5" w:rsidRDefault="0053377A" w:rsidP="003827B5">
      <w:pPr>
        <w:widowControl w:val="0"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3827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53377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</w:t>
      </w:r>
      <w:r w:rsidRPr="003827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рассмотрению заявок на отборочной стадии по закупке</w:t>
      </w:r>
      <w:r w:rsidRPr="0053377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сварочного оборудования (код ОКПД 2 - 28.29.70.110 Оборудование и инструменты для пайки мягким и твердым припоем, и сварки неэлектрические и их комплектующие (запасные части), не имеющие самостоятельных группировок) для нужд ФГУП «Атомфлот»</w:t>
      </w:r>
    </w:p>
    <w:p w:rsidR="003827B5" w:rsidRPr="0053377A" w:rsidRDefault="003827B5" w:rsidP="003827B5">
      <w:pPr>
        <w:widowControl w:val="0"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53377A" w:rsidRPr="0053377A" w:rsidRDefault="0053377A" w:rsidP="003827B5">
      <w:pPr>
        <w:widowControl w:val="0"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53377A" w:rsidRPr="0053377A" w:rsidTr="00E325FE">
        <w:tc>
          <w:tcPr>
            <w:tcW w:w="2771" w:type="dxa"/>
            <w:hideMark/>
          </w:tcPr>
          <w:p w:rsidR="0053377A" w:rsidRPr="0053377A" w:rsidRDefault="0053377A" w:rsidP="003827B5">
            <w:pPr>
              <w:widowControl w:val="0"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53377A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г. Мурманск</w:t>
            </w:r>
          </w:p>
        </w:tc>
        <w:tc>
          <w:tcPr>
            <w:tcW w:w="7152" w:type="dxa"/>
            <w:hideMark/>
          </w:tcPr>
          <w:p w:rsidR="0053377A" w:rsidRPr="0053377A" w:rsidRDefault="0053377A" w:rsidP="003827B5">
            <w:pPr>
              <w:widowControl w:val="0"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53377A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«25» мая 2022 г.</w:t>
            </w:r>
          </w:p>
        </w:tc>
      </w:tr>
    </w:tbl>
    <w:p w:rsidR="0053377A" w:rsidRPr="0053377A" w:rsidRDefault="0053377A" w:rsidP="003827B5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53377A" w:rsidRPr="0053377A" w:rsidRDefault="0053377A" w:rsidP="003827B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3377A" w:rsidRPr="0053377A" w:rsidRDefault="0053377A" w:rsidP="003827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ФГУП атомного флота (ФГУП "Атомфлот").</w:t>
      </w:r>
    </w:p>
    <w:p w:rsidR="0053377A" w:rsidRPr="0053377A" w:rsidRDefault="0053377A" w:rsidP="003827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закупки: ФГУП атомного флота (ФГУП "Атомфлот").</w:t>
      </w:r>
    </w:p>
    <w:p w:rsidR="0053377A" w:rsidRPr="0053377A" w:rsidRDefault="0053377A" w:rsidP="003827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Способ закупки: запрос котировок в электронной форме (</w:t>
      </w:r>
      <w:proofErr w:type="spellStart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мсп</w:t>
      </w:r>
      <w:proofErr w:type="spellEnd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), участниками которого могут быть только субъекты малого и среднего предпринимательства.</w:t>
      </w:r>
    </w:p>
    <w:p w:rsidR="0053377A" w:rsidRPr="0053377A" w:rsidRDefault="0053377A" w:rsidP="003827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закупки: право заключения договора на право заключения договора на поставку сварочного оборудования (код ОКПД 2 - 28.29.70.110 Оборудование и инструменты для пайки мягким и твердым припоем, и сварки неэлектрические и их комплектующие (запасные части), не имеющие самостоятельных группировок) для нужд ФГУП «Атомфлот» </w:t>
      </w:r>
    </w:p>
    <w:p w:rsidR="003827B5" w:rsidRPr="003827B5" w:rsidRDefault="003827B5" w:rsidP="003827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3377A" w:rsidRPr="0053377A" w:rsidRDefault="0053377A" w:rsidP="003827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53377A" w:rsidRPr="0053377A" w:rsidRDefault="0053377A" w:rsidP="003827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Срок поставки товара: </w:t>
      </w:r>
      <w:r w:rsidR="003827B5"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в соответствии с условиями проекта договора</w:t>
      </w:r>
    </w:p>
    <w:p w:rsidR="0053377A" w:rsidRPr="0053377A" w:rsidRDefault="0053377A" w:rsidP="003827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5 180 004 (Пять миллионов сто восемьдесят тысяч четыре) рубля 25 копеек, с НДС. </w:t>
      </w:r>
    </w:p>
    <w:p w:rsidR="0053377A" w:rsidRPr="0053377A" w:rsidRDefault="0053377A" w:rsidP="003827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3377A" w:rsidRPr="0053377A" w:rsidRDefault="0053377A" w:rsidP="003827B5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закупки (закупочная </w:t>
      </w:r>
      <w:bookmarkStart w:id="0" w:name="_GoBack"/>
      <w:bookmarkEnd w:id="0"/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документация) опубликовано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«22» апреля 2022 года на официальном государственном сайте </w:t>
      </w:r>
      <w:hyperlink r:id="rId7" w:history="1"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3827B5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32211339118, на официальном сайте по закупкам атомной отрасли </w:t>
      </w:r>
      <w:hyperlink r:id="rId8" w:history="1"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827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3827B5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 220422/0466/224,</w:t>
      </w:r>
      <w:r w:rsidRPr="0053377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«Фабрикант»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 32211339118.</w:t>
      </w:r>
    </w:p>
    <w:p w:rsidR="003827B5" w:rsidRPr="003827B5" w:rsidRDefault="003827B5" w:rsidP="003827B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3377A" w:rsidRPr="0053377A" w:rsidRDefault="0053377A" w:rsidP="003827B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проводится в очной форме в 09:00 (время московское) «25» мая 2022 года, по адресу: 183038, Мурманская обл., </w:t>
      </w:r>
      <w:proofErr w:type="spellStart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г.о</w:t>
      </w:r>
      <w:proofErr w:type="spellEnd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город Мурманск, тер. Мурманск-17, д. 1. </w:t>
      </w:r>
    </w:p>
    <w:p w:rsidR="003827B5" w:rsidRPr="003827B5" w:rsidRDefault="003827B5" w:rsidP="003827B5">
      <w:pPr>
        <w:widowControl w:val="0"/>
        <w:spacing w:after="0" w:line="240" w:lineRule="auto"/>
        <w:outlineLvl w:val="0"/>
        <w:rPr>
          <w:rFonts w:ascii="Arial Narrow" w:hAnsi="Arial Narrow"/>
          <w:b/>
          <w:bCs/>
          <w:sz w:val="24"/>
          <w:szCs w:val="24"/>
        </w:rPr>
      </w:pPr>
    </w:p>
    <w:p w:rsidR="003827B5" w:rsidRPr="003827B5" w:rsidRDefault="003827B5" w:rsidP="003827B5">
      <w:pPr>
        <w:widowControl w:val="0"/>
        <w:spacing w:after="0" w:line="240" w:lineRule="auto"/>
        <w:outlineLvl w:val="0"/>
        <w:rPr>
          <w:rFonts w:ascii="Arial Narrow" w:hAnsi="Arial Narrow"/>
          <w:sz w:val="24"/>
          <w:szCs w:val="24"/>
        </w:rPr>
      </w:pPr>
      <w:r w:rsidRPr="003827B5">
        <w:rPr>
          <w:rFonts w:ascii="Arial Narrow" w:hAnsi="Arial Narrow"/>
          <w:b/>
          <w:bCs/>
          <w:sz w:val="24"/>
          <w:szCs w:val="24"/>
        </w:rPr>
        <w:t>На заседании присутствуют:</w:t>
      </w:r>
      <w:r w:rsidRPr="003827B5">
        <w:rPr>
          <w:rFonts w:ascii="Arial Narrow" w:hAnsi="Arial Narrow"/>
          <w:sz w:val="24"/>
          <w:szCs w:val="24"/>
        </w:rPr>
        <w:t xml:space="preserve"> </w:t>
      </w:r>
    </w:p>
    <w:tbl>
      <w:tblPr>
        <w:tblW w:w="5023" w:type="pct"/>
        <w:tblInd w:w="-1" w:type="dxa"/>
        <w:tblLook w:val="04A0" w:firstRow="1" w:lastRow="0" w:firstColumn="1" w:lastColumn="0" w:noHBand="0" w:noVBand="1"/>
      </w:tblPr>
      <w:tblGrid>
        <w:gridCol w:w="3541"/>
        <w:gridCol w:w="6524"/>
      </w:tblGrid>
      <w:tr w:rsidR="003827B5" w:rsidRPr="003827B5" w:rsidTr="00D5061E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827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827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3827B5" w:rsidRPr="003827B5" w:rsidTr="00D5061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827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827B5" w:rsidRPr="003827B5" w:rsidTr="00D5061E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827B5">
              <w:rPr>
                <w:rFonts w:ascii="Arial Narrow" w:hAnsi="Arial Narrow"/>
                <w:bCs/>
                <w:color w:val="000000"/>
                <w:sz w:val="24"/>
                <w:szCs w:val="24"/>
              </w:rPr>
              <w:t>Козуб Роман Анатольевич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Советник Генерального директора</w:t>
            </w:r>
          </w:p>
        </w:tc>
      </w:tr>
      <w:tr w:rsidR="003827B5" w:rsidRPr="003827B5" w:rsidTr="00D5061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827B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3827B5" w:rsidRPr="003827B5" w:rsidTr="00D5061E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827B5">
              <w:rPr>
                <w:rFonts w:ascii="Arial Narrow" w:hAnsi="Arial Narrow"/>
                <w:sz w:val="24"/>
                <w:szCs w:val="24"/>
              </w:rPr>
              <w:t>Самотаев Юрий Михайлович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widowControl w:val="0"/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827B5">
              <w:rPr>
                <w:rFonts w:ascii="Arial Narrow" w:hAnsi="Arial Narrow"/>
                <w:sz w:val="24"/>
                <w:szCs w:val="24"/>
              </w:rPr>
              <w:t>Начальник отдела по организации и сопровождению закупок и МТО</w:t>
            </w:r>
          </w:p>
        </w:tc>
      </w:tr>
      <w:tr w:rsidR="003827B5" w:rsidRPr="003827B5" w:rsidTr="00D5061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827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 Единой комиссии:</w:t>
            </w:r>
          </w:p>
        </w:tc>
      </w:tr>
      <w:tr w:rsidR="003827B5" w:rsidRPr="003827B5" w:rsidTr="00D5061E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827B5">
              <w:rPr>
                <w:rFonts w:ascii="Arial Narrow" w:hAnsi="Arial Narrow"/>
                <w:sz w:val="24"/>
                <w:szCs w:val="24"/>
              </w:rPr>
              <w:t>Очкинадзе Александр Майорович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827B5">
              <w:rPr>
                <w:rFonts w:ascii="Arial Narrow" w:hAnsi="Arial Narrow"/>
                <w:sz w:val="24"/>
                <w:szCs w:val="24"/>
              </w:rPr>
              <w:t>Главный специалист по экономической безопасности</w:t>
            </w:r>
          </w:p>
        </w:tc>
      </w:tr>
    </w:tbl>
    <w:p w:rsidR="003827B5" w:rsidRPr="003827B5" w:rsidRDefault="003827B5" w:rsidP="003827B5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827B5">
        <w:rPr>
          <w:rFonts w:ascii="Arial Narrow" w:hAnsi="Arial Narrow"/>
          <w:sz w:val="24"/>
          <w:szCs w:val="24"/>
        </w:rPr>
        <w:t>Заседание проводится в присутствии 3 из 5 членов Единой комиссии. Кворум имеется.</w:t>
      </w:r>
    </w:p>
    <w:p w:rsidR="0053377A" w:rsidRPr="0053377A" w:rsidRDefault="0053377A" w:rsidP="003827B5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53377A" w:rsidRPr="0053377A" w:rsidRDefault="0053377A" w:rsidP="003827B5">
      <w:pPr>
        <w:keepLines/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 w:rsidRPr="003827B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08:00 (время московское) «24» мая 2022 года.</w:t>
      </w:r>
    </w:p>
    <w:p w:rsidR="0053377A" w:rsidRPr="003827B5" w:rsidRDefault="0053377A" w:rsidP="003827B5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3827B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Количество поданных на ЭТП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«Фабрикант»</w:t>
      </w:r>
      <w:r w:rsidRPr="003827B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заявок на участие в закупке – 2.</w:t>
      </w:r>
    </w:p>
    <w:p w:rsidR="003827B5" w:rsidRPr="0053377A" w:rsidRDefault="003827B5" w:rsidP="003827B5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04"/>
        <w:gridCol w:w="3167"/>
        <w:gridCol w:w="2125"/>
        <w:gridCol w:w="3323"/>
      </w:tblGrid>
      <w:tr w:rsidR="0053377A" w:rsidRPr="003827B5" w:rsidTr="00533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827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Рег. № заявки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3377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3377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3377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 </w:t>
            </w:r>
          </w:p>
        </w:tc>
      </w:tr>
      <w:tr w:rsidR="0053377A" w:rsidRPr="003827B5" w:rsidTr="00533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32211339118-1-3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«Вектор Групп»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 xml:space="preserve">ИНН: 7715777990 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 xml:space="preserve">Адрес: 129085, </w:t>
            </w: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г. 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Москва, </w:t>
            </w: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Годовикова</w:t>
            </w:r>
            <w:proofErr w:type="spellEnd"/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</w:t>
            </w: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д. 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«23» мая 2022 года 12:10 (время московское)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4 807 412 (Четыре миллиона восемьсот семь тысяч четыреста двенадцать) рублей 91 копейка, включая НДС</w:t>
            </w:r>
          </w:p>
        </w:tc>
      </w:tr>
      <w:tr w:rsidR="0053377A" w:rsidRPr="003827B5" w:rsidTr="005337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32211339118-1-2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Си Эл Инжиниринг и Ко</w:t>
            </w: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 xml:space="preserve">ИНН: 7816479567 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 xml:space="preserve">Адрес: 197183, </w:t>
            </w: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г. 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ул. 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Рубежная, </w:t>
            </w: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д. </w:t>
            </w: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«05» мая 2022 года 18:43 (время московское)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377A" w:rsidRPr="0053377A" w:rsidRDefault="0053377A" w:rsidP="003827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3377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4 900 000 (Четыре миллиона девятьсот тысяч) рублей 00 копеек, включая НДС</w:t>
            </w:r>
          </w:p>
        </w:tc>
      </w:tr>
    </w:tbl>
    <w:p w:rsidR="0053377A" w:rsidRPr="003827B5" w:rsidRDefault="0053377A" w:rsidP="003827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3377A" w:rsidRPr="003827B5" w:rsidRDefault="0053377A" w:rsidP="003827B5">
      <w:pPr>
        <w:keepLines/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7B5">
        <w:rPr>
          <w:rFonts w:ascii="Arial Narrow" w:hAnsi="Arial Narrow" w:cs="Times New Roman"/>
          <w:sz w:val="24"/>
          <w:szCs w:val="24"/>
        </w:rPr>
        <w:t>По результатам рассмотрения заявок на отборочной стадии Единой комиссией были приняты следующие решения:</w:t>
      </w:r>
    </w:p>
    <w:p w:rsidR="0053377A" w:rsidRPr="003827B5" w:rsidRDefault="0053377A" w:rsidP="003827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3377A" w:rsidRPr="003827B5" w:rsidRDefault="0053377A" w:rsidP="003827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2.1. Признать соответствующей требованиям закупочной документации заявку следующего участника закупки:</w:t>
      </w:r>
    </w:p>
    <w:p w:rsidR="0053377A" w:rsidRPr="003827B5" w:rsidRDefault="0053377A" w:rsidP="003827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3377A" w:rsidRPr="003827B5" w:rsidRDefault="0053377A" w:rsidP="003827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«Вектор Групп»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129085,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г. 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Москва,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ул. </w:t>
      </w:r>
      <w:proofErr w:type="spellStart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Годовикова</w:t>
      </w:r>
      <w:proofErr w:type="spellEnd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д. 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53377A" w:rsidRPr="003827B5" w:rsidRDefault="0053377A" w:rsidP="003827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3377A" w:rsidRPr="0053377A" w:rsidRDefault="0053377A" w:rsidP="003827B5">
      <w:pPr>
        <w:spacing w:after="0" w:line="240" w:lineRule="auto"/>
        <w:rPr>
          <w:rFonts w:ascii="Arial Narrow" w:eastAsia="Times New Roman" w:hAnsi="Arial Narrow" w:cs="Times New Roman CYR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«за» -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голоса/-</w:t>
      </w:r>
      <w:proofErr w:type="spellStart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53377A" w:rsidRPr="003827B5" w:rsidRDefault="0053377A" w:rsidP="003827B5">
      <w:pPr>
        <w:spacing w:after="0" w:line="240" w:lineRule="auto"/>
        <w:rPr>
          <w:rFonts w:ascii="Arial Narrow" w:eastAsia="Times New Roman" w:hAnsi="Arial Narrow" w:cs="Times New Roman CYR"/>
          <w:sz w:val="24"/>
          <w:szCs w:val="24"/>
          <w:lang w:eastAsia="ru-RU"/>
        </w:rPr>
      </w:pPr>
    </w:p>
    <w:p w:rsidR="0053377A" w:rsidRPr="003827B5" w:rsidRDefault="0053377A" w:rsidP="003827B5">
      <w:pPr>
        <w:spacing w:after="0" w:line="240" w:lineRule="auto"/>
        <w:rPr>
          <w:rFonts w:ascii="Arial Narrow" w:eastAsia="Times New Roman" w:hAnsi="Arial Narrow" w:cs="Times New Roman CYR"/>
          <w:sz w:val="24"/>
          <w:szCs w:val="24"/>
          <w:lang w:eastAsia="ru-RU"/>
        </w:rPr>
      </w:pPr>
      <w:r w:rsidRPr="003827B5">
        <w:rPr>
          <w:rFonts w:ascii="Arial Narrow" w:eastAsia="Times New Roman" w:hAnsi="Arial Narrow" w:cs="Times New Roman CYR"/>
          <w:sz w:val="24"/>
          <w:szCs w:val="24"/>
          <w:lang w:eastAsia="ru-RU"/>
        </w:rPr>
        <w:t>2.2. Отклонить заявку следующего участника закупки:</w:t>
      </w:r>
    </w:p>
    <w:p w:rsidR="0053377A" w:rsidRPr="003827B5" w:rsidRDefault="0053377A" w:rsidP="003827B5">
      <w:pPr>
        <w:spacing w:after="0" w:line="240" w:lineRule="auto"/>
        <w:rPr>
          <w:rFonts w:ascii="Arial Narrow" w:eastAsia="Times New Roman" w:hAnsi="Arial Narrow" w:cs="Times New Roman CYR"/>
          <w:sz w:val="24"/>
          <w:szCs w:val="24"/>
          <w:lang w:eastAsia="ru-RU"/>
        </w:rPr>
      </w:pPr>
    </w:p>
    <w:p w:rsidR="0053377A" w:rsidRPr="003827B5" w:rsidRDefault="0053377A" w:rsidP="003827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ООО «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Си Эл Инжиниринг и Ко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197183,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г. 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Санкт-Петербург,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ул. 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Рубежная,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д. 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53377A" w:rsidRPr="003827B5" w:rsidRDefault="0053377A" w:rsidP="003827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3377A" w:rsidRPr="003827B5" w:rsidRDefault="0053377A" w:rsidP="003827B5">
      <w:pPr>
        <w:spacing w:after="0" w:line="240" w:lineRule="auto"/>
        <w:jc w:val="both"/>
        <w:rPr>
          <w:rFonts w:ascii="Arial Narrow" w:eastAsia="Calibri" w:hAnsi="Arial Narrow"/>
          <w:sz w:val="24"/>
          <w:szCs w:val="24"/>
        </w:rPr>
      </w:pPr>
      <w:r w:rsidRPr="003827B5">
        <w:rPr>
          <w:rFonts w:ascii="Arial Narrow" w:eastAsia="Calibri" w:hAnsi="Arial Narrow"/>
          <w:sz w:val="24"/>
          <w:szCs w:val="24"/>
        </w:rPr>
        <w:t xml:space="preserve">На основании пункта 7.8 в) части 2-ой закупочной документации, в связи с несоответствием продукции, указанной в заявке на участие в запросе котировок, требованиям документации (по позиции №2 раздела 1 тома 2 Техническая часть участником предложено - Универсальный набор 5 (арт. 163500) системы 16; требование ТЗ - Универсальный набор 5 </w:t>
      </w:r>
      <w:proofErr w:type="spellStart"/>
      <w:r w:rsidRPr="003827B5">
        <w:rPr>
          <w:rFonts w:ascii="Arial Narrow" w:eastAsia="Calibri" w:hAnsi="Arial Narrow"/>
          <w:sz w:val="24"/>
          <w:szCs w:val="24"/>
        </w:rPr>
        <w:t>Siegmund</w:t>
      </w:r>
      <w:proofErr w:type="spellEnd"/>
      <w:r w:rsidRPr="003827B5">
        <w:rPr>
          <w:rFonts w:ascii="Arial Narrow" w:eastAsia="Calibri" w:hAnsi="Arial Narrow"/>
          <w:sz w:val="24"/>
          <w:szCs w:val="24"/>
        </w:rPr>
        <w:t xml:space="preserve"> (арт. 283500)</w:t>
      </w:r>
    </w:p>
    <w:p w:rsidR="003827B5" w:rsidRPr="003827B5" w:rsidRDefault="003827B5" w:rsidP="003827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3377A" w:rsidRPr="0053377A" w:rsidRDefault="0053377A" w:rsidP="003827B5">
      <w:pPr>
        <w:spacing w:after="0" w:line="240" w:lineRule="auto"/>
        <w:rPr>
          <w:rFonts w:ascii="Arial Narrow" w:eastAsia="Times New Roman" w:hAnsi="Arial Narrow" w:cs="Times New Roman CYR"/>
          <w:sz w:val="24"/>
          <w:szCs w:val="24"/>
          <w:lang w:eastAsia="ru-RU"/>
        </w:rPr>
      </w:pP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«за» - </w:t>
      </w:r>
      <w:r w:rsidRPr="003827B5"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голоса/-</w:t>
      </w:r>
      <w:proofErr w:type="spellStart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3377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53377A" w:rsidRPr="003827B5" w:rsidRDefault="0053377A" w:rsidP="003827B5">
      <w:pPr>
        <w:spacing w:after="0" w:line="240" w:lineRule="auto"/>
        <w:rPr>
          <w:rFonts w:ascii="Arial Narrow" w:eastAsia="Times New Roman" w:hAnsi="Arial Narrow" w:cs="Times New Roman CYR"/>
          <w:sz w:val="24"/>
          <w:szCs w:val="24"/>
          <w:lang w:eastAsia="ru-RU"/>
        </w:rPr>
      </w:pPr>
    </w:p>
    <w:p w:rsidR="0053377A" w:rsidRPr="003827B5" w:rsidRDefault="0053377A" w:rsidP="003827B5">
      <w:pPr>
        <w:spacing w:after="0" w:line="240" w:lineRule="auto"/>
        <w:jc w:val="both"/>
        <w:rPr>
          <w:rFonts w:ascii="Arial Narrow" w:eastAsia="Times New Roman" w:hAnsi="Arial Narrow" w:cs="Times New Roman CYR"/>
          <w:sz w:val="24"/>
          <w:szCs w:val="24"/>
          <w:lang w:eastAsia="ru-RU"/>
        </w:rPr>
      </w:pPr>
      <w:r w:rsidRPr="003827B5">
        <w:rPr>
          <w:rFonts w:ascii="Arial Narrow" w:eastAsia="Times New Roman" w:hAnsi="Arial Narrow" w:cs="Times New Roman CYR"/>
          <w:sz w:val="24"/>
          <w:szCs w:val="24"/>
          <w:lang w:eastAsia="ru-RU"/>
        </w:rPr>
        <w:t>В связи с тем, что по результатам рассмотрения заявок только одна из поданных заявок была признана соответствующей условиям процедуры закупки, в соответствии с подпунктом б) пункта 1.2 статьи 6.4 главы 6 ЕОСЗ Запрос котировок в электронной форме (МСП) признан несостоявшимся.</w:t>
      </w:r>
    </w:p>
    <w:p w:rsidR="0053377A" w:rsidRPr="0053377A" w:rsidRDefault="0053377A" w:rsidP="003827B5">
      <w:pPr>
        <w:spacing w:after="0" w:line="240" w:lineRule="auto"/>
        <w:rPr>
          <w:rFonts w:ascii="Arial Narrow" w:eastAsia="Times New Roman" w:hAnsi="Arial Narrow" w:cs="Times New Roman CYR"/>
          <w:sz w:val="24"/>
          <w:szCs w:val="24"/>
          <w:lang w:eastAsia="ru-RU"/>
        </w:rPr>
      </w:pPr>
    </w:p>
    <w:p w:rsidR="0053377A" w:rsidRPr="0053377A" w:rsidRDefault="0053377A" w:rsidP="003827B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3827B5">
        <w:rPr>
          <w:rFonts w:ascii="Arial Narrow" w:eastAsia="Times New Roman" w:hAnsi="Arial Narrow" w:cs="Times New Roman"/>
          <w:b/>
          <w:color w:val="000000"/>
          <w:sz w:val="24"/>
          <w:szCs w:val="24"/>
          <w:lang w:eastAsia="ar-SA"/>
        </w:rPr>
        <w:t>Единая</w:t>
      </w:r>
      <w:r w:rsidRPr="0053377A">
        <w:rPr>
          <w:rFonts w:ascii="Arial Narrow" w:eastAsia="Times New Roman" w:hAnsi="Arial Narrow" w:cs="Times New Roman"/>
          <w:b/>
          <w:color w:val="000000"/>
          <w:sz w:val="24"/>
          <w:szCs w:val="24"/>
          <w:lang w:eastAsia="ar-SA"/>
        </w:rPr>
        <w:t xml:space="preserve"> комиссия</w:t>
      </w: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:</w:t>
      </w:r>
    </w:p>
    <w:p w:rsidR="0053377A" w:rsidRPr="0053377A" w:rsidRDefault="0053377A" w:rsidP="003827B5">
      <w:pPr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Член </w:t>
      </w:r>
      <w:r w:rsidRPr="003827B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Единой</w:t>
      </w: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3377A" w:rsidRPr="0053377A" w:rsidRDefault="0053377A" w:rsidP="003827B5">
      <w:pPr>
        <w:tabs>
          <w:tab w:val="left" w:pos="993"/>
        </w:tabs>
        <w:spacing w:after="0" w:line="240" w:lineRule="auto"/>
        <w:ind w:left="567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53377A" w:rsidRPr="0053377A" w:rsidRDefault="0053377A" w:rsidP="003827B5">
      <w:pPr>
        <w:tabs>
          <w:tab w:val="left" w:pos="993"/>
        </w:tabs>
        <w:spacing w:after="0" w:line="240" w:lineRule="auto"/>
        <w:ind w:left="567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53377A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ar-SA"/>
        </w:rPr>
        <w:t>закупки;</w:t>
      </w:r>
    </w:p>
    <w:p w:rsidR="0053377A" w:rsidRPr="0053377A" w:rsidRDefault="0053377A" w:rsidP="003827B5">
      <w:pPr>
        <w:tabs>
          <w:tab w:val="left" w:pos="993"/>
        </w:tabs>
        <w:spacing w:after="0" w:line="240" w:lineRule="auto"/>
        <w:ind w:left="567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53377A" w:rsidRPr="0053377A" w:rsidRDefault="0053377A" w:rsidP="003827B5">
      <w:pPr>
        <w:spacing w:after="0" w:line="240" w:lineRule="auto"/>
        <w:ind w:left="1418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lastRenderedPageBreak/>
        <w:t xml:space="preserve">не допускать во время проведения </w:t>
      </w:r>
      <w:r w:rsidRPr="0053377A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53377A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ar-SA"/>
        </w:rPr>
        <w:t>закупки</w:t>
      </w: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3377A" w:rsidRPr="0053377A" w:rsidRDefault="0053377A" w:rsidP="003827B5">
      <w:pPr>
        <w:spacing w:after="0" w:line="240" w:lineRule="auto"/>
        <w:ind w:left="1418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53377A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3377A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ar-SA"/>
        </w:rPr>
        <w:t>закупки;</w:t>
      </w:r>
    </w:p>
    <w:p w:rsidR="0053377A" w:rsidRPr="0053377A" w:rsidRDefault="0053377A" w:rsidP="003827B5">
      <w:pPr>
        <w:spacing w:after="0" w:line="240" w:lineRule="auto"/>
        <w:ind w:left="1418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53377A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ar-SA"/>
        </w:rPr>
        <w:t>закупки по вопросам, относящи</w:t>
      </w:r>
      <w:r w:rsidRPr="003827B5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ar-SA"/>
        </w:rPr>
        <w:t>х</w:t>
      </w:r>
      <w:r w:rsidRPr="0053377A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ar-SA"/>
        </w:rPr>
        <w:t xml:space="preserve">ся к проводимой закупке, </w:t>
      </w:r>
      <w:r w:rsidRPr="0053377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53377A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ar-SA"/>
        </w:rPr>
        <w:t>закупки.</w:t>
      </w:r>
    </w:p>
    <w:tbl>
      <w:tblPr>
        <w:tblW w:w="5023" w:type="pct"/>
        <w:tblInd w:w="-8" w:type="dxa"/>
        <w:tblLook w:val="04A0" w:firstRow="1" w:lastRow="0" w:firstColumn="1" w:lastColumn="0" w:noHBand="0" w:noVBand="1"/>
      </w:tblPr>
      <w:tblGrid>
        <w:gridCol w:w="1701"/>
        <w:gridCol w:w="6085"/>
        <w:gridCol w:w="2279"/>
      </w:tblGrid>
      <w:tr w:rsidR="003827B5" w:rsidRPr="003827B5" w:rsidTr="00D5061E"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3827B5">
              <w:rPr>
                <w:rFonts w:ascii="Arial Narrow" w:hAnsi="Arial Narrow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3827B5">
              <w:rPr>
                <w:rFonts w:ascii="Arial Narrow" w:hAnsi="Arial Narrow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827B5" w:rsidRPr="003827B5" w:rsidRDefault="003827B5" w:rsidP="003827B5">
            <w:pPr>
              <w:widowControl w:val="0"/>
              <w:spacing w:after="0" w:line="240" w:lineRule="auto"/>
              <w:ind w:left="-1015" w:firstLine="1015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3827B5">
              <w:rPr>
                <w:rFonts w:ascii="Arial Narrow" w:hAnsi="Arial Narrow"/>
                <w:b/>
                <w:bCs/>
                <w:sz w:val="24"/>
                <w:szCs w:val="24"/>
              </w:rPr>
              <w:t>Подпись</w:t>
            </w:r>
          </w:p>
        </w:tc>
      </w:tr>
      <w:tr w:rsidR="003827B5" w:rsidRPr="003827B5" w:rsidTr="00D5061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7B5" w:rsidRPr="003827B5" w:rsidRDefault="003827B5" w:rsidP="003827B5">
            <w:pPr>
              <w:widowControl w:val="0"/>
              <w:spacing w:after="0" w:line="240" w:lineRule="auto"/>
              <w:ind w:left="-1015" w:firstLine="1015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3827B5">
              <w:rPr>
                <w:rFonts w:ascii="Arial Narrow" w:hAnsi="Arial Narrow"/>
                <w:b/>
                <w:bCs/>
                <w:sz w:val="24"/>
                <w:szCs w:val="24"/>
              </w:rPr>
              <w:t>Председатель Единой комиссии</w:t>
            </w:r>
          </w:p>
        </w:tc>
      </w:tr>
      <w:tr w:rsidR="003827B5" w:rsidRPr="003827B5" w:rsidTr="00D5061E">
        <w:trPr>
          <w:trHeight w:val="668"/>
        </w:trPr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7B5" w:rsidRPr="003827B5" w:rsidRDefault="003827B5" w:rsidP="003827B5">
            <w:pPr>
              <w:widowControl w:val="0"/>
              <w:spacing w:after="0" w:line="240" w:lineRule="auto"/>
              <w:rPr>
                <w:rFonts w:ascii="Arial Narrow" w:hAnsi="Arial Narrow"/>
                <w:bCs/>
                <w:sz w:val="24"/>
                <w:szCs w:val="24"/>
              </w:rPr>
            </w:pPr>
            <w:r w:rsidRPr="003827B5">
              <w:rPr>
                <w:rFonts w:ascii="Arial Narrow" w:hAnsi="Arial Narrow"/>
                <w:bCs/>
                <w:color w:val="000000"/>
                <w:sz w:val="24"/>
                <w:szCs w:val="24"/>
              </w:rPr>
              <w:t>Козуб Р.А.</w:t>
            </w:r>
          </w:p>
        </w:tc>
        <w:tc>
          <w:tcPr>
            <w:tcW w:w="3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7B5" w:rsidRPr="003827B5" w:rsidRDefault="003827B5" w:rsidP="003827B5">
            <w:pPr>
              <w:widowControl w:val="0"/>
              <w:spacing w:after="0" w:line="240" w:lineRule="auto"/>
              <w:rPr>
                <w:rFonts w:ascii="Arial Narrow" w:hAnsi="Arial Narrow"/>
                <w:bCs/>
                <w:sz w:val="24"/>
                <w:szCs w:val="24"/>
              </w:rPr>
            </w:pP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Советник Генерального директора</w:t>
            </w:r>
          </w:p>
        </w:tc>
        <w:tc>
          <w:tcPr>
            <w:tcW w:w="1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27B5" w:rsidRPr="003827B5" w:rsidRDefault="003827B5" w:rsidP="003827B5">
            <w:pPr>
              <w:widowControl w:val="0"/>
              <w:spacing w:after="0" w:line="240" w:lineRule="auto"/>
              <w:ind w:left="-1015" w:firstLine="1015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</w:tr>
      <w:tr w:rsidR="003827B5" w:rsidRPr="003827B5" w:rsidTr="00D5061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widowControl w:val="0"/>
              <w:spacing w:after="0" w:line="240" w:lineRule="auto"/>
              <w:ind w:left="-1015" w:firstLine="1015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3827B5">
              <w:rPr>
                <w:rFonts w:ascii="Arial Narrow" w:hAnsi="Arial Narrow"/>
                <w:b/>
                <w:bCs/>
                <w:sz w:val="24"/>
                <w:szCs w:val="24"/>
              </w:rPr>
              <w:t>Заместитель председателя Единой комиссии</w:t>
            </w:r>
          </w:p>
        </w:tc>
      </w:tr>
      <w:tr w:rsidR="003827B5" w:rsidRPr="003827B5" w:rsidTr="00D5061E">
        <w:trPr>
          <w:trHeight w:val="643"/>
        </w:trPr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827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Самотаев Ю.М.</w:t>
            </w:r>
          </w:p>
        </w:tc>
        <w:tc>
          <w:tcPr>
            <w:tcW w:w="3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widowControl w:val="0"/>
              <w:shd w:val="clear" w:color="auto" w:fill="FFFFFF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827B5">
              <w:rPr>
                <w:rFonts w:ascii="Arial Narrow" w:hAnsi="Arial Narrow"/>
                <w:sz w:val="24"/>
                <w:szCs w:val="24"/>
              </w:rPr>
              <w:t>Начальник отдела по организации и сопровождению закупок и МТО</w:t>
            </w:r>
          </w:p>
        </w:tc>
        <w:tc>
          <w:tcPr>
            <w:tcW w:w="1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27B5" w:rsidRPr="003827B5" w:rsidRDefault="003827B5" w:rsidP="003827B5">
            <w:pPr>
              <w:widowControl w:val="0"/>
              <w:spacing w:after="0" w:line="240" w:lineRule="auto"/>
              <w:ind w:left="-1015" w:firstLine="1015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827B5" w:rsidRPr="003827B5" w:rsidTr="00D5061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7B5" w:rsidRPr="003827B5" w:rsidRDefault="003827B5" w:rsidP="003827B5">
            <w:pPr>
              <w:widowControl w:val="0"/>
              <w:spacing w:after="0" w:line="240" w:lineRule="auto"/>
              <w:ind w:left="-1015" w:firstLine="1015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3827B5">
              <w:rPr>
                <w:rFonts w:ascii="Arial Narrow" w:hAnsi="Arial Narrow"/>
                <w:b/>
                <w:bCs/>
                <w:sz w:val="24"/>
                <w:szCs w:val="24"/>
              </w:rPr>
              <w:t>Член Единой комиссии:</w:t>
            </w:r>
          </w:p>
        </w:tc>
      </w:tr>
      <w:tr w:rsidR="003827B5" w:rsidRPr="003827B5" w:rsidTr="00D5061E">
        <w:trPr>
          <w:trHeight w:val="617"/>
        </w:trPr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827B5">
              <w:rPr>
                <w:rFonts w:ascii="Arial Narrow" w:hAnsi="Arial Narrow"/>
                <w:sz w:val="24"/>
                <w:szCs w:val="24"/>
              </w:rPr>
              <w:t>Очкинадзе А.М.</w:t>
            </w:r>
          </w:p>
        </w:tc>
        <w:tc>
          <w:tcPr>
            <w:tcW w:w="3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7B5" w:rsidRPr="003827B5" w:rsidRDefault="003827B5" w:rsidP="003827B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827B5">
              <w:rPr>
                <w:rFonts w:ascii="Arial Narrow" w:hAnsi="Arial Narrow"/>
                <w:sz w:val="24"/>
                <w:szCs w:val="24"/>
              </w:rPr>
              <w:t>Главный специалист по экономической безопасности</w:t>
            </w:r>
          </w:p>
        </w:tc>
        <w:tc>
          <w:tcPr>
            <w:tcW w:w="1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27B5" w:rsidRPr="003827B5" w:rsidRDefault="003827B5" w:rsidP="003827B5">
            <w:pPr>
              <w:widowControl w:val="0"/>
              <w:spacing w:after="0" w:line="240" w:lineRule="auto"/>
              <w:ind w:left="-1015" w:firstLine="1015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F5618A" w:rsidRPr="003827B5" w:rsidRDefault="00F5618A" w:rsidP="003827B5">
      <w:pPr>
        <w:spacing w:after="0"/>
        <w:rPr>
          <w:rFonts w:ascii="Arial Narrow" w:hAnsi="Arial Narrow"/>
          <w:sz w:val="24"/>
          <w:szCs w:val="24"/>
        </w:rPr>
      </w:pPr>
    </w:p>
    <w:sectPr w:rsidR="00F5618A" w:rsidRPr="003827B5" w:rsidSect="00D5061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6BC" w:rsidRDefault="000656BC" w:rsidP="0053377A">
      <w:pPr>
        <w:spacing w:after="0" w:line="240" w:lineRule="auto"/>
      </w:pPr>
      <w:r>
        <w:separator/>
      </w:r>
    </w:p>
  </w:endnote>
  <w:endnote w:type="continuationSeparator" w:id="0">
    <w:p w:rsidR="000656BC" w:rsidRDefault="000656BC" w:rsidP="00533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61E" w:rsidRDefault="000656BC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32211339118-1 заседания </w:t>
    </w:r>
    <w:r w:rsidR="0053377A">
      <w:rPr>
        <w:rFonts w:ascii="Times New Roman" w:hAnsi="Times New Roman"/>
        <w:bCs/>
        <w:sz w:val="16"/>
        <w:szCs w:val="16"/>
      </w:rPr>
      <w:t>Единой</w:t>
    </w:r>
    <w:r>
      <w:rPr>
        <w:rFonts w:ascii="Times New Roman" w:hAnsi="Times New Roman"/>
        <w:bCs/>
        <w:sz w:val="16"/>
        <w:szCs w:val="16"/>
      </w:rPr>
      <w:t xml:space="preserve"> комиссии по </w:t>
    </w:r>
    <w:r w:rsidR="0053377A">
      <w:rPr>
        <w:rFonts w:ascii="Times New Roman" w:hAnsi="Times New Roman"/>
        <w:bCs/>
        <w:sz w:val="16"/>
        <w:szCs w:val="16"/>
      </w:rPr>
      <w:t>рассмотрению заявок на отборочной стадии по закупке</w:t>
    </w:r>
    <w:r>
      <w:rPr>
        <w:rFonts w:ascii="Times New Roman" w:hAnsi="Times New Roman"/>
        <w:bCs/>
        <w:sz w:val="16"/>
        <w:szCs w:val="16"/>
      </w:rPr>
      <w:t xml:space="preserve"> </w:t>
    </w:r>
    <w:r>
      <w:rPr>
        <w:rFonts w:ascii="Times New Roman" w:hAnsi="Times New Roman"/>
        <w:bCs/>
        <w:sz w:val="16"/>
        <w:szCs w:val="16"/>
      </w:rPr>
      <w:t>на</w:t>
    </w:r>
    <w:r>
      <w:rPr>
        <w:rFonts w:ascii="Times New Roman" w:hAnsi="Times New Roman"/>
        <w:bCs/>
        <w:sz w:val="16"/>
        <w:szCs w:val="16"/>
      </w:rPr>
      <w:t xml:space="preserve"> право заключения договора на поставку сварочного оборудования (код ОКПД 2 - 28.29.70.110 Обо</w:t>
    </w:r>
    <w:r>
      <w:rPr>
        <w:rFonts w:ascii="Times New Roman" w:hAnsi="Times New Roman"/>
        <w:bCs/>
        <w:sz w:val="16"/>
        <w:szCs w:val="16"/>
      </w:rPr>
      <w:t>рудование и инструменты для пайки мягким и твердым припоем, и сварки неэлектрические и их комплектующие (запасные части), не имеющие самостоятельных группировок) для нужд ФГУП «Атомфлот»</w:t>
    </w:r>
  </w:p>
  <w:p w:rsidR="00D5061E" w:rsidRDefault="000656BC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827B5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827B5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D5061E" w:rsidRDefault="000656BC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6BC" w:rsidRDefault="000656BC" w:rsidP="0053377A">
      <w:pPr>
        <w:spacing w:after="0" w:line="240" w:lineRule="auto"/>
      </w:pPr>
      <w:r>
        <w:separator/>
      </w:r>
    </w:p>
  </w:footnote>
  <w:footnote w:type="continuationSeparator" w:id="0">
    <w:p w:rsidR="000656BC" w:rsidRDefault="000656BC" w:rsidP="005337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E5B"/>
    <w:rsid w:val="000656BC"/>
    <w:rsid w:val="003827B5"/>
    <w:rsid w:val="0053377A"/>
    <w:rsid w:val="009F5E5B"/>
    <w:rsid w:val="00F5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2E7CA"/>
  <w15:chartTrackingRefBased/>
  <w15:docId w15:val="{E0C564F2-73BF-441F-9D69-283565810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377A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3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3377A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3377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3377A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53377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53377A"/>
    <w:rPr>
      <w:rFonts w:ascii="Calibri" w:eastAsia="Times New Roman" w:hAnsi="Calibri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53377A"/>
    <w:pPr>
      <w:spacing w:after="0" w:line="240" w:lineRule="auto"/>
      <w:ind w:left="720"/>
    </w:pPr>
    <w:rPr>
      <w:rFonts w:ascii="Calibri" w:eastAsia="Times New Roman" w:hAnsi="Calibri"/>
      <w:lang w:val="x-none" w:eastAsia="ru-RU"/>
    </w:rPr>
  </w:style>
  <w:style w:type="paragraph" w:styleId="ab">
    <w:name w:val="header"/>
    <w:basedOn w:val="a"/>
    <w:link w:val="ac"/>
    <w:uiPriority w:val="99"/>
    <w:unhideWhenUsed/>
    <w:rsid w:val="005337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33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2022-05-25T10:38:00Z</dcterms:created>
  <dcterms:modified xsi:type="dcterms:W3CDTF">2022-05-25T11:01:00Z</dcterms:modified>
</cp:coreProperties>
</file>