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 xml:space="preserve">ПРОТОКОЛ № </w:t>
      </w:r>
      <w:r>
        <w:rPr>
          <w:rFonts w:ascii="Times New Roman" w:hAnsi="Times New Roman"/>
          <w:b/>
          <w:bCs/>
          <w:shd w:fill="auto" w:val="clear"/>
        </w:rPr>
        <w:t>32414334385/1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  <w:t>заседания закупочной комиссии по подведению итогов закупки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  <w:t>на право заключения договора на поставк</w:t>
      </w:r>
      <w:r>
        <w:rPr>
          <w:rFonts w:ascii="Tinos" w:hAnsi="Tinos"/>
          <w:b/>
          <w:bCs/>
          <w:i w:val="false"/>
          <w:iCs w:val="false"/>
          <w:sz w:val="24"/>
          <w:szCs w:val="24"/>
          <w:shd w:fill="auto" w:val="clear"/>
        </w:rPr>
        <w:t>у  морских деликатесов мороженых и варено- мороженых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74"/>
        <w:gridCol w:w="7260"/>
      </w:tblGrid>
      <w:tr>
        <w:trPr/>
        <w:tc>
          <w:tcPr>
            <w:tcW w:w="2774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left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г. Полярные Зори</w:t>
            </w:r>
          </w:p>
        </w:tc>
        <w:tc>
          <w:tcPr>
            <w:tcW w:w="7260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right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«24» декабря 2024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13.02.2024 №</w:t>
      </w:r>
      <w:r>
        <w:rPr>
          <w:rFonts w:ascii="Times New Roman" w:hAnsi="Times New Roman"/>
          <w:shd w:fill="auto" w:val="clear"/>
        </w:rPr>
        <w:t xml:space="preserve"> 189) (</w:t>
      </w:r>
      <w:r>
        <w:rPr>
          <w:rFonts w:ascii="Times New Roman" w:hAnsi="Times New Roman"/>
        </w:rPr>
        <w:t xml:space="preserve">далее – ЕОСЗ), в редакции, указанной в </w:t>
      </w:r>
      <w:r>
        <w:rPr>
          <w:rFonts w:ascii="Times New Roman" w:hAnsi="Times New Roman"/>
          <w:color w:val="000000"/>
          <w:lang w:eastAsia="ar-SA"/>
        </w:rPr>
        <w:t>документации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</w:t>
      </w:r>
      <w:r>
        <w:rPr>
          <w:rFonts w:ascii="Times New Roman" w:hAnsi="Times New Roman"/>
          <w:shd w:fill="auto" w:val="clear"/>
        </w:rPr>
        <w:t>ием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 xml:space="preserve"> функционала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 xml:space="preserve">ЭТП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shd w:fill="auto" w:val="clear"/>
        </w:rPr>
        <w:t>, согласно регламенту ее работы.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Номер годовой программы закупок: 22</w:t>
      </w:r>
      <w:r>
        <w:rPr>
          <w:rFonts w:ascii="Times New Roman" w:hAnsi="Times New Roman"/>
          <w:bCs/>
          <w:shd w:fill="auto" w:val="clear"/>
        </w:rPr>
        <w:t>456/119.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  <w:shd w:fill="auto" w:val="clear"/>
        </w:rPr>
        <w:t>Заказчик: Общество с ограниченной отв</w:t>
      </w:r>
      <w:r>
        <w:rPr>
          <w:rFonts w:ascii="Times New Roman" w:hAnsi="Times New Roman"/>
          <w:bCs/>
        </w:rPr>
        <w:t>етственностью "Кольская АЭС-Авто".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Организатор закупки: ООО "Кольская АЭС-Авто".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jc w:val="both"/>
        <w:rPr/>
      </w:pPr>
      <w:r>
        <w:rPr>
          <w:rFonts w:ascii="Times New Roman" w:hAnsi="Times New Roman"/>
          <w:bCs/>
        </w:rPr>
        <w:t>Предмет</w:t>
      </w:r>
      <w:r>
        <w:rPr>
          <w:rFonts w:ascii="Times New Roman" w:hAnsi="Times New Roman"/>
          <w:bCs/>
          <w:shd w:fill="auto" w:val="clear"/>
        </w:rPr>
        <w:t xml:space="preserve"> закупки: </w:t>
      </w:r>
      <w:r>
        <w:rPr>
          <w:rFonts w:ascii="Times New Roman" w:hAnsi="Times New Roman"/>
          <w:shd w:fill="auto" w:val="clear"/>
        </w:rPr>
        <w:t>прав</w:t>
      </w:r>
      <w:r>
        <w:rPr>
          <w:rFonts w:ascii="Times New Roman" w:hAnsi="Times New Roman"/>
          <w:b w:val="false"/>
          <w:bCs w:val="false"/>
          <w:shd w:fill="auto" w:val="clear"/>
        </w:rPr>
        <w:t>о заключения договора на постав</w:t>
      </w:r>
      <w:r>
        <w:rPr>
          <w:rFonts w:ascii="Times New Roman" w:hAnsi="Times New Roman"/>
          <w:b w:val="false"/>
          <w:bCs w:val="false"/>
          <w:sz w:val="24"/>
          <w:szCs w:val="24"/>
          <w:shd w:fill="auto" w:val="clear"/>
        </w:rPr>
        <w:t>к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 xml:space="preserve">у </w:t>
      </w:r>
      <w:r>
        <w:rPr>
          <w:rFonts w:ascii="Tinos" w:hAnsi="Tinos"/>
          <w:b w:val="false"/>
          <w:bCs w:val="false"/>
          <w:i w:val="false"/>
          <w:iCs w:val="false"/>
          <w:sz w:val="24"/>
          <w:szCs w:val="24"/>
          <w:shd w:fill="auto" w:val="clear"/>
        </w:rPr>
        <w:t>морских деликатесов мороженых и варено- мороженых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>.</w:t>
      </w:r>
    </w:p>
    <w:p>
      <w:pPr>
        <w:pStyle w:val="Normal"/>
        <w:keepLines w:val="false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>Состав и объем товара: все необходимые сведения приведены в Томе 2 извещения о проведении запроса котировок (закупочной документации).</w:t>
      </w:r>
    </w:p>
    <w:p>
      <w:pPr>
        <w:pStyle w:val="Normal"/>
        <w:widowControl w:val="false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 xml:space="preserve">Срок поставки товара: </w:t>
      </w:r>
      <w:r>
        <w:rPr>
          <w:rFonts w:ascii="Times New Roman" w:hAnsi="Times New Roman"/>
          <w:bCs/>
          <w:sz w:val="24"/>
          <w:shd w:fill="auto" w:val="clear"/>
        </w:rPr>
        <w:t>с момента заключения договора (но не ранее 10.01.2025) по 30.06.2025 с правом досрочной поставки по согласованию с Заказчиком</w:t>
      </w:r>
      <w:r>
        <w:rPr>
          <w:rFonts w:ascii="Times New Roman" w:hAnsi="Times New Roman"/>
          <w:bCs/>
          <w:shd w:fill="auto" w:val="clear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  <w:bCs/>
        </w:rPr>
        <w:t>Начальная (максимальная) цена договора:</w:t>
      </w:r>
      <w:r>
        <w:rPr>
          <w:rFonts w:ascii="Times New Roman" w:hAnsi="Times New Roman"/>
          <w:b w:val="false"/>
          <w:bCs w:val="false"/>
          <w:i w:val="false"/>
          <w:iCs w:val="false"/>
          <w:shd w:fill="auto" w:val="clear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color w:val="000000"/>
          <w:shd w:fill="auto" w:val="clear"/>
        </w:rPr>
        <w:t>112 788 (Сто двенадцать тысяч семьсот восемьдесят восемь) рублей 94 копейки, включая НДС (НДС 10 %)</w:t>
      </w:r>
      <w:r>
        <w:rPr>
          <w:rFonts w:ascii="Times New Roman" w:hAnsi="Times New Roman"/>
          <w:b w:val="false"/>
          <w:bCs w:val="false"/>
          <w:i w:val="false"/>
          <w:iCs w:val="false"/>
          <w:shd w:fill="auto" w:val="clear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  <w:t xml:space="preserve">Извещение о проведении закупки (закупочная документация) опубликовано «16» декабря 2024 года на официальном государственном сайте http://www.zakupki.gov.ru/, закупка № 32414334385, на официальном сайте по закупкам атомной отрасли http://zakupki.rosatom.ru/, закупка № 38069 на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 xml:space="preserve">ЭТП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shd w:fill="auto" w:val="clear"/>
        </w:rPr>
        <w:t xml:space="preserve">, закупка № </w:t>
      </w:r>
      <w:r>
        <w:rPr>
          <w:rFonts w:ascii="Times New Roman" w:hAnsi="Times New Roman"/>
          <w:b w:val="false"/>
          <w:bCs w:val="false"/>
          <w:shd w:fill="auto" w:val="clear"/>
        </w:rPr>
        <w:t>32414334385</w:t>
      </w:r>
      <w:r>
        <w:rPr>
          <w:rFonts w:ascii="Times New Roman" w:hAnsi="Times New Roman"/>
          <w:shd w:fill="auto" w:val="clear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 xml:space="preserve">Срок окончания подачи заявок на участие в закупке 08:00 (время московское) «24» декабря 2024 года. 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  <w:shd w:fill="auto" w:val="clear"/>
        </w:rPr>
        <w:t xml:space="preserve">Количество поданных на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 xml:space="preserve">ЭТП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bCs/>
          <w:shd w:fill="auto" w:val="clear"/>
        </w:rPr>
        <w:t xml:space="preserve"> заявок на участие в закупке</w:t>
      </w:r>
      <w:r>
        <w:rPr>
          <w:rFonts w:ascii="Times New Roman" w:hAnsi="Times New Roman"/>
          <w:bCs/>
        </w:rPr>
        <w:t>: 0.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части 1 статьи 6.4 ЕОСЗ, Запрос котировок в электронной форме (МСП) на право заключения договора </w:t>
      </w:r>
      <w:r>
        <w:rPr>
          <w:rFonts w:ascii="Times New Roman" w:hAnsi="Times New Roman"/>
          <w:b w:val="false"/>
          <w:bCs w:val="false"/>
        </w:rPr>
        <w:t xml:space="preserve">на 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 xml:space="preserve">поставку </w:t>
      </w:r>
      <w:r>
        <w:rPr>
          <w:rFonts w:ascii="Tinos" w:hAnsi="Tinos"/>
          <w:b w:val="false"/>
          <w:bCs w:val="false"/>
          <w:i w:val="false"/>
          <w:iCs w:val="false"/>
          <w:sz w:val="24"/>
          <w:szCs w:val="24"/>
          <w:shd w:fill="auto" w:val="clear"/>
        </w:rPr>
        <w:t>морских деликатесов мороженых и варено- мороженых</w:t>
      </w:r>
      <w:r>
        <w:rPr>
          <w:rFonts w:ascii="Times New Roman" w:hAnsi="Times New Roman"/>
          <w:b w:val="false"/>
          <w:bCs w:val="false"/>
        </w:rPr>
        <w:t xml:space="preserve"> </w:t>
      </w:r>
      <w:r>
        <w:rPr>
          <w:rFonts w:ascii="Times New Roman" w:hAnsi="Times New Roman"/>
          <w:bCs/>
        </w:rPr>
        <w:t>признан несостоявшимся.</w:t>
      </w:r>
    </w:p>
    <w:p>
      <w:pPr>
        <w:pStyle w:val="Normal"/>
        <w:widowControl w:val="false"/>
        <w:ind w:left="284" w:hanging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097"/>
        <w:gridCol w:w="4871"/>
        <w:gridCol w:w="2067"/>
      </w:tblGrid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0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Королева Н.Н.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 </w:t>
            </w:r>
            <w:r>
              <w:rPr>
                <w:rFonts w:eastAsia="Calibri" w:ascii="Times New Roman" w:hAnsi="Times New Roman"/>
              </w:rPr>
              <w:t>Старший специалист ООЗиМТО</w:t>
            </w:r>
          </w:p>
        </w:tc>
        <w:tc>
          <w:tcPr>
            <w:tcW w:w="20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eastAsiaTheme="minorHAns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lang w:eastAsia="ar-SA"/>
        </w:rPr>
      </w:pPr>
      <w:r>
        <w:rPr>
          <w:rFonts w:eastAsia="Calibri" w:ascii="Times New Roman" w:hAnsi="Times New Roman"/>
          <w:color w:val="000000"/>
          <w:lang w:eastAsia="ar-SA"/>
        </w:rPr>
      </w:r>
    </w:p>
    <w:sectPr>
      <w:footerReference w:type="default" r:id="rId2"/>
      <w:type w:val="nextPage"/>
      <w:pgSz w:w="11906" w:h="16838"/>
      <w:pgMar w:left="1134" w:right="737" w:gutter="0" w:header="0" w:top="567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b w:val="false"/>
        <w:bCs w:val="false"/>
        <w:sz w:val="16"/>
        <w:szCs w:val="16"/>
      </w:rPr>
    </w:pPr>
    <w:bookmarkStart w:id="1" w:name="_GoBack_Копия_1"/>
    <w:bookmarkEnd w:id="1"/>
    <w:r>
      <w:rPr>
        <w:rFonts w:ascii="Times New Roman" w:hAnsi="Times New Roman"/>
        <w:b w:val="false"/>
        <w:bCs w:val="false"/>
        <w:sz w:val="16"/>
        <w:szCs w:val="16"/>
      </w:rPr>
      <w:t>ПРОТОК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ОЛ № 32414334385/1</w:t>
    </w:r>
  </w:p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sz w:val="16"/>
        <w:szCs w:val="16"/>
        <w:highlight w:val="none"/>
        <w:shd w:fill="auto" w:val="clear"/>
      </w:rPr>
    </w:pP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заседания закупочной комиссии по подведению итогов закупки</w:t>
    </w:r>
  </w:p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 xml:space="preserve">на право заключения договора на поставку </w:t>
    </w:r>
    <w:r>
      <w:rPr>
        <w:rFonts w:ascii="Tinos" w:hAnsi="Tinos"/>
        <w:b w:val="false"/>
        <w:bCs w:val="false"/>
        <w:i w:val="false"/>
        <w:iCs w:val="false"/>
        <w:sz w:val="16"/>
        <w:szCs w:val="16"/>
        <w:shd w:fill="auto" w:val="clear"/>
      </w:rPr>
      <w:t xml:space="preserve"> морских деликатесов мороженых и варено- мороженых</w:t>
    </w:r>
  </w:p>
  <w:p>
    <w:pPr>
      <w:pStyle w:val="Style20"/>
      <w:numPr>
        <w:ilvl w:val="0"/>
        <w:numId w:val="0"/>
      </w:numPr>
      <w:spacing w:before="0" w:after="160"/>
      <w:ind w:left="0" w:hanging="0"/>
      <w:jc w:val="center"/>
      <w:outlineLvl w:val="0"/>
      <w:rPr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PAGE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NUMPAGES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</w:p>
</w:ft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Normal"/>
    <w:next w:val="Normal"/>
    <w:link w:val="31"/>
    <w:uiPriority w:val="99"/>
    <w:semiHidden/>
    <w:unhideWhenUsed/>
    <w:qFormat/>
    <w:pPr>
      <w:keepNext w:val="true"/>
      <w:spacing w:before="240" w:after="60"/>
      <w:outlineLvl w:val="2"/>
    </w:pPr>
    <w:rPr>
      <w:rFonts w:cs="Arial"/>
      <w:b/>
      <w:bCs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3">
    <w:name w:val="FollowedHyperlink"/>
    <w:uiPriority w:val="99"/>
    <w:semiHidden/>
    <w:unhideWhenUsed/>
    <w:rPr>
      <w:color w:val="800080"/>
      <w:u w:val="single"/>
    </w:rPr>
  </w:style>
  <w:style w:type="character" w:styleId="31" w:customStyle="1">
    <w:name w:val="Заголовок 3 Знак"/>
    <w:uiPriority w:val="99"/>
    <w:semiHidden/>
    <w:qFormat/>
    <w:locked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4" w:customStyle="1">
    <w:name w:val="Текст примечания Знак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5" w:customStyle="1">
    <w:name w:val="Верх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Основной текст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Текст выноски Знак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pPr>
      <w:spacing w:before="0" w:after="160"/>
    </w:pPr>
    <w:rPr/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Annotationtext">
    <w:name w:val="annotation text"/>
    <w:basedOn w:val="Normal"/>
    <w:link w:val="Style14"/>
    <w:uiPriority w:val="99"/>
    <w:semiHidden/>
    <w:unhideWhenUsed/>
    <w:qFormat/>
    <w:pPr/>
    <w:rPr>
      <w:sz w:val="20"/>
      <w:szCs w:val="20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8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311" w:customStyle="1">
    <w:name w:val="Основной текст 31"/>
    <w:basedOn w:val="Normal"/>
    <w:uiPriority w:val="99"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2" w:customStyle="1">
    <w:name w:val="Основной текст с отступом 31"/>
    <w:basedOn w:val="Normal"/>
    <w:uiPriority w:val="99"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7" w:customStyle="1">
    <w:name w:val="* С выравниванием по левому краю"/>
    <w:uiPriority w:val="99"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pPr>
      <w:keepLines w:val="false"/>
      <w:spacing w:beforeAutospacing="1" w:afterAutospacing="1"/>
      <w:jc w:val="left"/>
    </w:pPr>
    <w:rPr>
      <w:rFonts w:ascii="Times New Roman" w:hAnsi="Times New Roman" w:eastAsia="" w:eastAsiaTheme="minorEastAsi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F5EB8-F59B-4148-B83F-02200299E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Application>LibreOffice/7.5.6.2$Linux_X86_64 LibreOffice_project/50$Build-2</Application>
  <AppVersion>15.0000</AppVersion>
  <Pages>1</Pages>
  <Words>347</Words>
  <Characters>2336</Characters>
  <CharactersWithSpaces>2664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2024-03-28T05:41:00Z</dcterms:created>
  <dc:creator>ss</dc:creator>
  <dc:description/>
  <dc:language>ru-RU</dc:language>
  <cp:lastModifiedBy/>
  <cp:lastPrinted>2024-12-24T09:58:12Z</cp:lastPrinted>
  <dcterms:modified xsi:type="dcterms:W3CDTF">2024-12-24T09:59:26Z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