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32514412293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дезинфицирующих средств</w:t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«22» января 2025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25.12.2024г.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22456/16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 право заключения договора на поставку дезинфицирующих средств.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ascii="Times New Roman" w:hAnsi="Times New Roman"/>
          <w:sz w:val="24"/>
          <w:szCs w:val="24"/>
        </w:rPr>
        <w:t>с момента заключения договора в течение 30 календарных дней, с правом досрочной поставки по согласованию с Заказчиком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803 784</w:t>
      </w:r>
      <w:r>
        <w:rPr>
          <w:rFonts w:ascii="Tinos" w:hAnsi="Tinos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(Восемьсот три тысячи семьсот восемьдесят четыре) рубля 00 копеек, с НДС 20%.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«14» января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32514412293,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>, закупка № 46288,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32514412293.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«22» января 2025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Лисицына О.Н.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отдела ОЗ и МТО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7 из 9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«21» января 2025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4">
        <w:r>
          <w:rPr>
            <w:rStyle w:val="-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>: 3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1017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317"/>
        <w:gridCol w:w="3762"/>
        <w:gridCol w:w="1865"/>
        <w:gridCol w:w="3234"/>
      </w:tblGrid>
      <w:tr>
        <w:trPr/>
        <w:tc>
          <w:tcPr>
            <w:tcW w:w="13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32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966" w:hRule="atLeast"/>
        </w:trPr>
        <w:tc>
          <w:tcPr>
            <w:tcW w:w="13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32514412293-1-1</w:t>
            </w:r>
          </w:p>
        </w:tc>
        <w:tc>
          <w:tcPr>
            <w:tcW w:w="3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«КХФ» </w:t>
              <w:br/>
              <w:t xml:space="preserve">ИНН: 9103006410 </w:t>
              <w:br/>
              <w:t>Адрес: 298677 Республика Крым, г.Ялта, г.Алупка, ул. Сурикова Василия. д.16, оф.34</w:t>
            </w:r>
          </w:p>
        </w:tc>
        <w:tc>
          <w:tcPr>
            <w:tcW w:w="1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«20» января 2025 года 15:11 (время московское)</w:t>
            </w:r>
          </w:p>
        </w:tc>
        <w:tc>
          <w:tcPr>
            <w:tcW w:w="32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284 000 (Двести восемьдесят четыре тысячи) рублей 00 копеек, без НДС</w:t>
            </w:r>
          </w:p>
        </w:tc>
      </w:tr>
      <w:tr>
        <w:trPr>
          <w:trHeight w:val="1715" w:hRule="atLeast"/>
        </w:trPr>
        <w:tc>
          <w:tcPr>
            <w:tcW w:w="13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32514412293-1-2</w:t>
            </w:r>
          </w:p>
        </w:tc>
        <w:tc>
          <w:tcPr>
            <w:tcW w:w="3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«НПО СпецСинтез»</w:t>
              <w:br/>
              <w:t xml:space="preserve">ИНН: 7801372081 </w:t>
              <w:br/>
              <w:t>Адрес: 195279 г. Санкт-Петербург, вн.тер.г. мо Ржевка, пр-кт Индустриальный, д. 43, лит. К, пом. 1-Н, ком. 9</w:t>
            </w:r>
          </w:p>
        </w:tc>
        <w:tc>
          <w:tcPr>
            <w:tcW w:w="1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«20» января 2025 года 17:38 (время московское)</w:t>
            </w:r>
          </w:p>
        </w:tc>
        <w:tc>
          <w:tcPr>
            <w:tcW w:w="32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782 400 (Семьсот восемьдесят две тысячи четыреста) рублей 00 копеек, включая НДС 20%</w:t>
            </w:r>
          </w:p>
        </w:tc>
      </w:tr>
      <w:tr>
        <w:trPr>
          <w:trHeight w:val="1715" w:hRule="atLeast"/>
        </w:trPr>
        <w:tc>
          <w:tcPr>
            <w:tcW w:w="13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32514412293-1-3</w:t>
            </w:r>
          </w:p>
        </w:tc>
        <w:tc>
          <w:tcPr>
            <w:tcW w:w="37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«КОНТИ-ПЛЮС»</w:t>
              <w:br/>
              <w:t xml:space="preserve">ИНН: 5191601841 </w:t>
              <w:br/>
              <w:t>Адрес: 183025 Мурманская обл., г. Мурманск, ул. Сполохи, д.8, кв.46</w:t>
            </w:r>
          </w:p>
        </w:tc>
        <w:tc>
          <w:tcPr>
            <w:tcW w:w="18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«20» января 2025 года 17:44 (время московское)</w:t>
            </w:r>
          </w:p>
        </w:tc>
        <w:tc>
          <w:tcPr>
            <w:tcW w:w="323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519 997 (Пятьсот девятнадцать тысяч девятьсот девяносто семь) рублей 80 копеек, включая НДС 5%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1. В соответствии с пунктом 7.8 части 2 Закупочной документации допустить к дальнейшему участию в запросе котировок следующего участника </w:t>
      </w:r>
      <w:r>
        <w:rPr>
          <w:rFonts w:ascii="Times New Roman" w:hAnsi="Times New Roman"/>
          <w:sz w:val="24"/>
          <w:szCs w:val="24"/>
        </w:rPr>
        <w:t>Общество с ограниченной ответственностью «НПО СпецСинтез»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подпункта в) пункта 7.8 части 2 тома 1 закупочной документации</w:t>
      </w:r>
      <w:r>
        <w:rPr>
          <w:rFonts w:eastAsia="Times New Roman"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отказать в допуске к дальнейшему участию в запросе котировок участнику </w:t>
      </w:r>
      <w:r>
        <w:rPr>
          <w:rFonts w:eastAsia="Calibri" w:ascii="Times New Roman" w:hAnsi="Times New Roman" w:eastAsiaTheme="minorHAnsi"/>
          <w:sz w:val="24"/>
          <w:szCs w:val="24"/>
        </w:rPr>
        <w:t>Общество с ограниченной ответственностью «КХФ»</w:t>
      </w:r>
      <w:r>
        <w:rPr>
          <w:rFonts w:ascii="Times New Roman" w:hAnsi="Times New Roman"/>
          <w:sz w:val="24"/>
          <w:szCs w:val="24"/>
        </w:rPr>
        <w:t>, а именно: несоответствие продукции, указанной в заявке на участие в запросе котировок, требованиям документации. Товар в п.1 технического предложения «Дезинфицирующее средство «Магнум-Амин» не соответствует требованиям документации по составу. В составе предлагаемого участником закупки товара отсутствуют натуральные терпеновые масла цитрусовых растений.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На основании подпункта а) пункта 7.8 части 2 тома 1 закупочной документации</w:t>
      </w:r>
      <w:r>
        <w:rPr>
          <w:rFonts w:eastAsia="Times New Roman"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отказать в допуске к дальнейшему участию в запросе котировок участнику </w:t>
      </w:r>
      <w:r>
        <w:rPr>
          <w:rFonts w:eastAsia="Calibri" w:ascii="Times New Roman" w:hAnsi="Times New Roman" w:eastAsiaTheme="minorHAnsi"/>
          <w:sz w:val="24"/>
          <w:szCs w:val="24"/>
        </w:rPr>
        <w:t>Общество с ограниченной ответственностью «КОНТИ-ПЛЮС»</w:t>
      </w:r>
      <w:r>
        <w:rPr>
          <w:rFonts w:ascii="Times New Roman" w:hAnsi="Times New Roman"/>
          <w:sz w:val="24"/>
          <w:szCs w:val="24"/>
        </w:rPr>
        <w:t>, а именно: несоответствие заявки по составу, содержанию и оформлению, в том числе представленного технического предложения. В составе отсутствует обязательная форма «Заявка на участие в закупке» (Форма 1).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соответствии с подпунктом б) пункта 1.2. статьи 6.4 главы 6 ЕОСЗ признать запрос котировок несостоявшимся – допущен только один участник закупки.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0"/>
        <w:gridCol w:w="4536"/>
        <w:gridCol w:w="2367"/>
      </w:tblGrid>
      <w:tr>
        <w:trPr/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69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отдела ОЗ и МТО</w:t>
            </w:r>
          </w:p>
        </w:tc>
      </w:tr>
    </w:tbl>
    <w:p>
      <w:pPr>
        <w:pStyle w:val="Normal"/>
        <w:spacing w:before="0" w:after="16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32514412293/1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поставку дезинфицирующих средств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Application>LibreOffice/7.5.6.2$Linux_X86_64 LibreOffice_project/50$Build-2</Application>
  <AppVersion>15.0000</AppVersion>
  <Pages>3</Pages>
  <Words>850</Words>
  <Characters>5909</Characters>
  <CharactersWithSpaces>6703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2023-04-13T08:48:00Z</dcterms:created>
  <dc:creator>КуропаткинаСМ</dc:creator>
  <dc:description/>
  <dc:language>ru-RU</dc:language>
  <cp:lastModifiedBy/>
  <cp:lastPrinted>2025-01-24T11:27:52Z</cp:lastPrinted>
  <dcterms:modified xsi:type="dcterms:W3CDTF">2025-01-24T13:38:04Z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