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 xml:space="preserve">ПРОТОКОЛ № </w:t>
      </w:r>
      <w:r>
        <w:rPr>
          <w:rFonts w:ascii="Times New Roman" w:hAnsi="Times New Roman"/>
          <w:b/>
          <w:bCs/>
        </w:rPr>
        <w:t>32514714686</w:t>
      </w:r>
      <w:r>
        <w:rPr>
          <w:rFonts w:ascii="Times New Roman" w:hAnsi="Times New Roman"/>
          <w:b/>
          <w:bCs/>
          <w:shd w:fill="auto" w:val="clear"/>
        </w:rPr>
        <w:t>/1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заседания закупочной комиссии по подведению итогов закупки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 xml:space="preserve">на право заключения договора на 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4"/>
          <w:szCs w:val="24"/>
          <w:shd w:fill="auto" w:val="clear"/>
        </w:rPr>
        <w:t xml:space="preserve"> </w:t>
      </w:r>
      <w:r>
        <w:rPr>
          <w:rFonts w:ascii="Tinos" w:hAnsi="Tinos"/>
          <w:b/>
          <w:bCs/>
          <w:i w:val="false"/>
          <w:iCs w:val="false"/>
          <w:color w:val="000000"/>
          <w:spacing w:val="-6"/>
          <w:sz w:val="24"/>
          <w:szCs w:val="24"/>
          <w:shd w:fill="auto" w:val="clear"/>
        </w:rPr>
        <w:t xml:space="preserve">поставку  </w:t>
      </w:r>
      <w:r>
        <w:rPr>
          <w:rFonts w:ascii="Tinos" w:hAnsi="Tinos"/>
          <w:b/>
          <w:bCs/>
          <w:i w:val="false"/>
          <w:iCs w:val="false"/>
          <w:color w:val="000000"/>
          <w:spacing w:val="-6"/>
          <w:sz w:val="24"/>
          <w:szCs w:val="24"/>
          <w:shd w:fill="auto" w:val="clear"/>
          <w:lang w:eastAsia="en-US"/>
        </w:rPr>
        <w:t>сахаристых и мучных изделий (весовых</w:t>
      </w:r>
      <w:r>
        <w:rPr>
          <w:rFonts w:ascii="Tinos" w:hAnsi="Tinos"/>
          <w:b/>
          <w:bCs/>
          <w:i w:val="false"/>
          <w:iCs w:val="false"/>
          <w:color w:val="000000"/>
          <w:spacing w:val="-6"/>
          <w:sz w:val="24"/>
          <w:szCs w:val="24"/>
          <w:shd w:fill="auto" w:val="clear"/>
          <w:lang w:eastAsia="en-US"/>
        </w:rPr>
        <w:t>)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«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15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» апреля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</w:t>
      </w:r>
      <w:r>
        <w:rPr>
          <w:rFonts w:ascii="Times New Roman" w:hAnsi="Times New Roman"/>
          <w:shd w:fill="auto" w:val="clear"/>
        </w:rPr>
        <w:t xml:space="preserve"> 202) (</w:t>
      </w:r>
      <w:r>
        <w:rPr>
          <w:rFonts w:ascii="Times New Roman" w:hAnsi="Times New Roman"/>
        </w:rPr>
        <w:t xml:space="preserve">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</w:t>
      </w:r>
      <w:r>
        <w:rPr>
          <w:rFonts w:ascii="Times New Roman" w:hAnsi="Times New Roman"/>
          <w:shd w:fill="auto" w:val="clear"/>
        </w:rPr>
        <w:t>пользованием фун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кционала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ЭТП АКЦИОНЕРНОЕ ОБЩЕСТВО «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eastAsia="ru-RU"/>
        </w:rPr>
        <w:t>ЭЛЕКТРОННЫЕ ТОРГОВЫЕ СИСТЕМЫ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»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>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Номер годовой программы закупок: 22456</w:t>
      </w:r>
      <w:r>
        <w:rPr>
          <w:rFonts w:ascii="Times New Roman" w:hAnsi="Times New Roman"/>
          <w:bCs/>
          <w:shd w:fill="auto" w:val="clear"/>
        </w:rPr>
        <w:t>/</w:t>
      </w:r>
      <w:r>
        <w:rPr>
          <w:rFonts w:ascii="Times New Roman" w:hAnsi="Times New Roman"/>
          <w:bCs/>
          <w:shd w:fill="auto" w:val="clear"/>
        </w:rPr>
        <w:t>111</w:t>
      </w:r>
    </w:p>
    <w:p>
      <w:pPr>
        <w:pStyle w:val="Normal"/>
        <w:widowControl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>Заказчик: Общество с ограниченной ответственностью "Кольская АЭС-Авто".</w:t>
      </w:r>
    </w:p>
    <w:p>
      <w:pPr>
        <w:pStyle w:val="Normal"/>
        <w:widowControl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>Организатор закупки: ООО "Кольская АЭС-Авто".</w:t>
      </w:r>
    </w:p>
    <w:p>
      <w:pPr>
        <w:pStyle w:val="Normal"/>
        <w:widowControl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 xml:space="preserve">Предмет закупки: </w:t>
      </w:r>
      <w:r>
        <w:rPr>
          <w:rFonts w:ascii="Times New Roman" w:hAnsi="Times New Roman"/>
          <w:shd w:fill="auto" w:val="clear"/>
        </w:rPr>
        <w:t>прав</w:t>
      </w:r>
      <w:r>
        <w:rPr>
          <w:rFonts w:ascii="Times New Roman" w:hAnsi="Times New Roman"/>
          <w:b w:val="false"/>
          <w:bCs w:val="false"/>
          <w:shd w:fill="auto" w:val="clear"/>
        </w:rPr>
        <w:t xml:space="preserve">о заключения договора на поставку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6"/>
          <w:sz w:val="24"/>
          <w:szCs w:val="24"/>
          <w:shd w:fill="auto" w:val="clear"/>
          <w:lang w:eastAsia="en-US"/>
        </w:rPr>
        <w:t>сахаристых и мучных изделий (весовых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6"/>
          <w:sz w:val="24"/>
          <w:szCs w:val="24"/>
          <w:shd w:fill="auto" w:val="clear"/>
          <w:lang w:eastAsia="en-US"/>
        </w:rPr>
        <w:t>)</w:t>
      </w:r>
      <w:r>
        <w:rPr>
          <w:rFonts w:ascii="Times New Roman" w:hAnsi="Times New Roman"/>
          <w:b w:val="false"/>
          <w:bCs w:val="false"/>
          <w:shd w:fill="auto" w:val="clear"/>
        </w:rPr>
        <w:t>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Срок поставки товар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а: с момента заключения договора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>в течении 3 месяцев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 w:val="false"/>
          <w:bCs w:val="false"/>
          <w:i w:val="false"/>
          <w:i w:val="false"/>
          <w:iCs w:val="false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</w:r>
    </w:p>
    <w:p>
      <w:pPr>
        <w:pStyle w:val="Normal"/>
        <w:keepLines w:val="false"/>
        <w:rPr>
          <w:b w:val="false"/>
          <w:bCs w:val="false"/>
          <w:i w:val="false"/>
          <w:i w:val="false"/>
          <w:iCs w:val="false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Начальная (максимальная) цена договора: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</w:rPr>
        <w:t>200 000 (Двести тысяч) рублей 00 копеек, включая НДС (НДС 10 %, 20 %)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>Извещение о проведении закупки (закупочная документация) опубликовано «0</w:t>
      </w:r>
      <w:r>
        <w:rPr>
          <w:rFonts w:ascii="Times New Roman" w:hAnsi="Times New Roman"/>
          <w:shd w:fill="auto" w:val="clear"/>
        </w:rPr>
        <w:t>7</w:t>
      </w:r>
      <w:r>
        <w:rPr>
          <w:rFonts w:ascii="Times New Roman" w:hAnsi="Times New Roman"/>
          <w:shd w:fill="auto" w:val="clear"/>
        </w:rPr>
        <w:t xml:space="preserve">» апреля 2025 года на официальном государственном сайте http://www.zakupki.gov.ru/, закупка № </w:t>
      </w:r>
      <w:r>
        <w:rPr>
          <w:rFonts w:ascii="Times New Roman" w:hAnsi="Times New Roman"/>
          <w:b w:val="false"/>
          <w:bCs w:val="false"/>
          <w:shd w:fill="auto" w:val="clear"/>
        </w:rPr>
        <w:t>32514714686</w:t>
      </w:r>
      <w:r>
        <w:rPr>
          <w:rFonts w:ascii="Times New Roman" w:hAnsi="Times New Roman"/>
          <w:shd w:fill="auto" w:val="clear"/>
        </w:rPr>
        <w:t xml:space="preserve">, на официальном сайте по закупкам атомной отрасли http://zakupki.rosatom.ru/, закупка № </w:t>
      </w:r>
      <w:r>
        <w:rPr>
          <w:rFonts w:ascii="Times New Roman" w:hAnsi="Times New Roman"/>
          <w:shd w:fill="auto" w:val="clear"/>
        </w:rPr>
        <w:t>74411</w:t>
      </w:r>
      <w:r>
        <w:rPr>
          <w:rFonts w:ascii="Times New Roman" w:hAnsi="Times New Roman"/>
          <w:shd w:fill="auto" w:val="clear"/>
        </w:rPr>
        <w:t xml:space="preserve">,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eastAsia="ru-RU"/>
        </w:rPr>
        <w:t>ЭЛЕКТРОННЫЕ ТОРГОВЫЕ СИСТЕМЫ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»</w:t>
      </w:r>
      <w:r>
        <w:rPr>
          <w:rFonts w:ascii="Times New Roman" w:hAnsi="Times New Roman"/>
          <w:shd w:fill="auto" w:val="clear"/>
        </w:rPr>
        <w:t xml:space="preserve">, закупка № </w:t>
      </w:r>
      <w:r>
        <w:rPr>
          <w:rFonts w:ascii="Times New Roman" w:hAnsi="Times New Roman"/>
          <w:b w:val="false"/>
          <w:bCs w:val="false"/>
          <w:shd w:fill="auto" w:val="clear"/>
        </w:rPr>
        <w:t>32514714686</w:t>
      </w:r>
      <w:r>
        <w:rPr>
          <w:rFonts w:ascii="Times New Roman" w:hAnsi="Times New Roman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окончания подачи заявок на участие в закупке 08:00 (время московско</w:t>
      </w:r>
      <w:r>
        <w:rPr>
          <w:rFonts w:ascii="Times New Roman" w:hAnsi="Times New Roman"/>
          <w:bCs/>
          <w:shd w:fill="auto" w:val="clear"/>
        </w:rPr>
        <w:t>е) «</w:t>
      </w:r>
      <w:r>
        <w:rPr>
          <w:rFonts w:ascii="Times New Roman" w:hAnsi="Times New Roman"/>
          <w:bCs/>
          <w:shd w:fill="auto" w:val="clear"/>
        </w:rPr>
        <w:t>15</w:t>
      </w:r>
      <w:r>
        <w:rPr>
          <w:rFonts w:ascii="Times New Roman" w:hAnsi="Times New Roman"/>
          <w:bCs/>
          <w:shd w:fill="auto" w:val="clear"/>
        </w:rPr>
        <w:t>» апреля</w:t>
      </w:r>
      <w:r>
        <w:rPr>
          <w:rFonts w:ascii="Times New Roman" w:hAnsi="Times New Roman"/>
          <w:bCs/>
        </w:rPr>
        <w:t xml:space="preserve"> 2025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Количество поданных на</w:t>
      </w:r>
      <w:r>
        <w:rPr>
          <w:rFonts w:ascii="Times New Roman" w:hAnsi="Times New Roman"/>
          <w:bCs/>
          <w:shd w:fill="auto" w:val="clear"/>
        </w:rPr>
        <w:t xml:space="preserve">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eastAsia="ru-RU"/>
        </w:rPr>
        <w:t>ЭЛЕКТРОННЫЕ ТОРГОВЫЕ СИСТЕМЫ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»</w:t>
      </w:r>
      <w:r>
        <w:rPr>
          <w:rFonts w:ascii="Times New Roman" w:hAnsi="Times New Roman"/>
          <w:bCs/>
          <w:shd w:fill="auto" w:val="clear"/>
        </w:rPr>
        <w:t xml:space="preserve"> зая</w:t>
      </w:r>
      <w:r>
        <w:rPr>
          <w:rFonts w:ascii="Times New Roman" w:hAnsi="Times New Roman"/>
          <w:bCs/>
        </w:rPr>
        <w:t>вок на участие в закупке: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hAnsi="Times New Roman"/>
          <w:b w:val="false"/>
          <w:bCs w:val="false"/>
        </w:rPr>
        <w:t xml:space="preserve">на поставку 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6"/>
          <w:sz w:val="24"/>
          <w:szCs w:val="24"/>
          <w:shd w:fill="auto" w:val="clear"/>
          <w:lang w:eastAsia="en-US"/>
        </w:rPr>
        <w:t>сахаристых и мучных изделий (весовых</w:t>
      </w:r>
      <w:r>
        <w:rPr>
          <w:rFonts w:ascii="Tinos" w:hAnsi="Tinos"/>
          <w:b w:val="false"/>
          <w:bCs w:val="false"/>
          <w:i w:val="false"/>
          <w:iCs w:val="false"/>
          <w:color w:val="000000"/>
          <w:spacing w:val="-6"/>
          <w:sz w:val="24"/>
          <w:szCs w:val="24"/>
          <w:shd w:fill="auto" w:val="clear"/>
          <w:lang w:eastAsia="en-US"/>
        </w:rPr>
        <w:t>)</w:t>
      </w:r>
      <w:r>
        <w:rPr>
          <w:rFonts w:ascii="Times New Roman" w:hAnsi="Times New Roman"/>
          <w:b w:val="false"/>
          <w:bCs w:val="false"/>
          <w:shd w:fill="auto" w:val="clear"/>
        </w:rPr>
        <w:t xml:space="preserve"> </w:t>
      </w:r>
      <w:r>
        <w:rPr>
          <w:rFonts w:ascii="Times New Roman" w:hAnsi="Times New Roman"/>
          <w:bCs/>
        </w:rPr>
        <w:t>признан несостоявшимся.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00"/>
        <w:gridCol w:w="4871"/>
        <w:gridCol w:w="2064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1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Светачева А.М.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Специалист ООЗиМТО</w:t>
            </w:r>
          </w:p>
        </w:tc>
        <w:tc>
          <w:tcPr>
            <w:tcW w:w="20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2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auto"/>
    <w:pitch w:val="variable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bookmarkStart w:id="1" w:name="_GoBack_Копия_1"/>
    <w:bookmarkEnd w:id="1"/>
    <w:r>
      <w:rPr>
        <w:rFonts w:ascii="Times New Roman" w:hAnsi="Times New Roman"/>
        <w:b w:val="false"/>
        <w:bCs w:val="false"/>
        <w:sz w:val="16"/>
        <w:szCs w:val="16"/>
      </w:rPr>
      <w:t>ПРОТОКОЛ №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 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32514714686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/1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заседания закупочной комиссии по подведению итогов закупки на право заключения договора на поставку  </w:t>
    </w:r>
    <w:r>
      <w:rPr>
        <w:rFonts w:ascii="Tinos" w:hAnsi="Tinos"/>
        <w:b w:val="false"/>
        <w:bCs w:val="false"/>
        <w:i w:val="false"/>
        <w:iCs w:val="false"/>
        <w:color w:val="000000"/>
        <w:spacing w:val="-6"/>
        <w:sz w:val="16"/>
        <w:szCs w:val="16"/>
        <w:shd w:fill="auto" w:val="clear"/>
        <w:lang w:eastAsia="en-US"/>
      </w:rPr>
      <w:t>сахаристых и мучных изделий (весовых</w:t>
    </w:r>
    <w:r>
      <w:rPr>
        <w:rFonts w:ascii="Tinos" w:hAnsi="Tinos"/>
        <w:b w:val="false"/>
        <w:bCs w:val="false"/>
        <w:i w:val="false"/>
        <w:iCs w:val="false"/>
        <w:color w:val="000000"/>
        <w:spacing w:val="-6"/>
        <w:sz w:val="16"/>
        <w:szCs w:val="16"/>
        <w:shd w:fill="auto" w:val="clear"/>
        <w:lang w:eastAsia="en-US"/>
      </w:rPr>
      <w:t>)</w:t>
    </w:r>
  </w:p>
  <w:p>
    <w:pPr>
      <w:pStyle w:val="Style20"/>
      <w:numPr>
        <w:ilvl w:val="0"/>
        <w:numId w:val="0"/>
      </w:numPr>
      <w:spacing w:before="0" w:after="16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 xml:space="preserve">Страница </w:t>
    </w:r>
    <w:r>
      <w:rPr>
        <w:rFonts w:ascii="Times New Roman" w:hAnsi="Times New Roman"/>
        <w:b w:val="false"/>
        <w:bCs w:val="false"/>
        <w:sz w:val="16"/>
        <w:szCs w:val="16"/>
      </w:rPr>
      <w:fldChar w:fldCharType="begin"/>
    </w:r>
    <w:r>
      <w:rPr>
        <w:sz w:val="16"/>
        <w:b w:val="false"/>
        <w:szCs w:val="16"/>
        <w:bCs w:val="false"/>
        <w:rFonts w:ascii="Times New Roman" w:hAnsi="Times New Roman"/>
      </w:rPr>
      <w:instrText xml:space="preserve"> PAGE </w:instrText>
    </w:r>
    <w:r>
      <w:rPr>
        <w:sz w:val="16"/>
        <w:b w:val="false"/>
        <w:szCs w:val="16"/>
        <w:bCs w:val="false"/>
        <w:rFonts w:ascii="Times New Roman" w:hAnsi="Times New Roman"/>
      </w:rPr>
      <w:fldChar w:fldCharType="separate"/>
    </w:r>
    <w:r>
      <w:rPr>
        <w:sz w:val="16"/>
        <w:b w:val="false"/>
        <w:szCs w:val="16"/>
        <w:bCs w:val="false"/>
        <w:rFonts w:ascii="Times New Roman" w:hAnsi="Times New Roman"/>
      </w:rPr>
      <w:t>1</w:t>
    </w:r>
    <w:r>
      <w:rPr>
        <w:sz w:val="16"/>
        <w:b w:val="false"/>
        <w:szCs w:val="16"/>
        <w:bCs w:val="false"/>
        <w:rFonts w:ascii="Times New Roman" w:hAnsi="Times New Roman"/>
      </w:rPr>
      <w:fldChar w:fldCharType="end"/>
    </w:r>
    <w:r>
      <w:rPr>
        <w:rFonts w:ascii="Times New Roman" w:hAnsi="Times New Roman"/>
        <w:b w:val="false"/>
        <w:bCs w:val="false"/>
        <w:sz w:val="16"/>
        <w:szCs w:val="16"/>
      </w:rPr>
      <w:t xml:space="preserve"> из </w:t>
    </w:r>
    <w:r>
      <w:rPr>
        <w:rFonts w:ascii="Times New Roman" w:hAnsi="Times New Roman"/>
        <w:b w:val="false"/>
        <w:bCs w:val="false"/>
        <w:sz w:val="16"/>
        <w:szCs w:val="16"/>
      </w:rPr>
      <w:fldChar w:fldCharType="begin"/>
    </w:r>
    <w:r>
      <w:rPr>
        <w:sz w:val="16"/>
        <w:b w:val="false"/>
        <w:szCs w:val="16"/>
        <w:bCs w:val="false"/>
        <w:rFonts w:ascii="Times New Roman" w:hAnsi="Times New Roman"/>
      </w:rPr>
      <w:instrText xml:space="preserve"> NUMPAGES </w:instrText>
    </w:r>
    <w:r>
      <w:rPr>
        <w:sz w:val="16"/>
        <w:b w:val="false"/>
        <w:szCs w:val="16"/>
        <w:bCs w:val="false"/>
        <w:rFonts w:ascii="Times New Roman" w:hAnsi="Times New Roman"/>
      </w:rPr>
      <w:fldChar w:fldCharType="separate"/>
    </w:r>
    <w:r>
      <w:rPr>
        <w:sz w:val="16"/>
        <w:b w:val="false"/>
        <w:szCs w:val="16"/>
        <w:bCs w:val="false"/>
        <w:rFonts w:ascii="Times New Roman" w:hAnsi="Times New Roman"/>
      </w:rPr>
      <w:t>1</w:t>
    </w:r>
    <w:r>
      <w:rPr>
        <w:sz w:val="16"/>
        <w:b w:val="false"/>
        <w:szCs w:val="16"/>
        <w:bCs w:val="false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Application>LibreOffice/7.5.6.2$Linux_X86_64 LibreOffice_project/50$Build-2</Application>
  <AppVersion>15.0000</AppVersion>
  <Pages>1</Pages>
  <Words>330</Words>
  <Characters>2189</Characters>
  <CharactersWithSpaces>2502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2025-04-15T08:31:13Z</cp:lastPrinted>
  <dcterms:modified xsi:type="dcterms:W3CDTF">2025-04-15T08:33:05Z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