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93586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запасных частей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для автомобиля Lada Largus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1"/>
        <w:gridCol w:w="7152"/>
      </w:tblGrid>
      <w:tr>
        <w:trPr/>
        <w:tc>
          <w:tcPr>
            <w:tcW w:w="277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«05» июня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Предмет закупки: право заключения договора на поставку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запасных частей </w:t>
      </w:r>
      <w:r>
        <w:rPr>
          <w:rFonts w:eastAsia="Calibri" w:cs="Times New Roman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для автомобиля Lada Largus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Calibri" w:ascii="Times New Roman" w:hAnsi="Times New Roman" w:eastAsiaTheme="minorHAnsi"/>
          <w:sz w:val="28"/>
          <w:szCs w:val="28"/>
        </w:rPr>
        <w:t>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</w:rPr>
        <w:t>242 049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FF0000"/>
          <w:sz w:val="28"/>
          <w:szCs w:val="28"/>
          <w:u w:val="none"/>
          <w:em w:val="none"/>
        </w:rPr>
        <w:t xml:space="preserve"> 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z w:val="28"/>
          <w:szCs w:val="28"/>
          <w:u w:val="none"/>
          <w:em w:val="none"/>
        </w:rPr>
        <w:t xml:space="preserve"> (Двести сорок две тысячи сорок девять) рублей 45 копеек, в том числе НДС</w:t>
      </w:r>
      <w:r>
        <w:rPr>
          <w:rFonts w:eastAsia="Calibri" w:ascii="Times New Roman" w:hAnsi="Times New Roman" w:eastAsiaTheme="minorHAnsi"/>
          <w:b w:val="false"/>
          <w:bCs w:val="false"/>
          <w:sz w:val="28"/>
          <w:szCs w:val="28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917"/>
        <w:gridCol w:w="6155"/>
        <w:gridCol w:w="2963"/>
      </w:tblGrid>
      <w:tr>
        <w:trPr/>
        <w:tc>
          <w:tcPr>
            <w:tcW w:w="9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6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Подшипник ступицы задней 6001548986 АвтоВАЗ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2522,02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Комплект подшипника ступицы колеса 7701207677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5005,01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Датчик скорости 497101292R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2907,34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Датчик скорости колеса заднего 497000527R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2733,34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Палец шаровой рычага передней подвески 401604793R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2769,01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Цилиндр тормозной задний 7701070956 Renault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2114,66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Комплект колодок тормозных 410602192R Renault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1941,34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Комплект колодок тормозных задних 7701210109 Renault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4224,00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Переключатель подрулевой 6001551365 Renault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3739,67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Датчик кислорода 8201071311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1508,33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Пружина передней подвески 6001549183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1400,00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Пружина передней подвески 6001549184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1190,68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Амортизатор передней подвески 543024989R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6368,66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Комплект опоры амортизатора 543A06915R Renault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3417,34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Стойка переднего стабилизатора поперечной устойчивости 6001547138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927,34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Втулка переднего стабилизатора 6001547140 Renault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Ремкомплект переднего суппорта 7701207961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1194,00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Ремкомплект переднего суппорта 7701201806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662,66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Пружина задняя 6001550902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3598,01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Втулка задней подвески 6001549989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2166,00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Амортизатор задней подвески 6001549248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3697,34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Наконечник рулевой правый 6001550442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773,68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Привод переднего колеса левый 8200863653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6020,68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Привод переднего колеса правый 8200499306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5199,67</w:t>
            </w:r>
          </w:p>
        </w:tc>
      </w:tr>
      <w:tr>
        <w:trPr/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Коробка передач в сборе 320100975R Ваз или аналог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175673,33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/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«26» мая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32514876110</w:t>
      </w:r>
      <w:r>
        <w:rPr>
          <w:rFonts w:ascii="Times New Roman" w:hAnsi="Times New Roman"/>
          <w:color w:val="000000"/>
          <w:sz w:val="28"/>
          <w:szCs w:val="28"/>
        </w:rPr>
        <w:t>, на официальном сайте по закупкам атомной отрасли https://zakupki.rosatom.ru/new, закупка №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89024</w:t>
      </w:r>
      <w:r>
        <w:rPr>
          <w:rFonts w:ascii="Times New Roman" w:hAnsi="Times New Roman"/>
          <w:color w:val="000000"/>
          <w:sz w:val="28"/>
          <w:szCs w:val="28"/>
        </w:rPr>
        <w:t xml:space="preserve">, на ЭТП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 w:color="000000"/>
          <w:shd w:fill="auto" w:val="clear"/>
        </w:rPr>
        <w:t>ЭТС (НЭП)</w:t>
      </w:r>
      <w:r>
        <w:rPr>
          <w:rFonts w:ascii="Times New Roman" w:hAnsi="Times New Roman"/>
          <w:color w:val="000000"/>
          <w:sz w:val="28"/>
          <w:szCs w:val="28"/>
        </w:rPr>
        <w:t xml:space="preserve">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32514876110</w:t>
      </w:r>
      <w:r>
        <w:rPr>
          <w:rFonts w:ascii="Times New Roman" w:hAnsi="Times New Roman"/>
          <w:color w:val="000000"/>
          <w:sz w:val="28"/>
          <w:szCs w:val="28"/>
        </w:rPr>
        <w:t xml:space="preserve"> 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09:00 (время московское) «05» июня 2025 года,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sz w:val="28"/>
          <w:lang w:eastAsia="ar-SA"/>
        </w:rPr>
      </w:pPr>
      <w:r>
        <w:rPr>
          <w:rFonts w:eastAsia="Calibri" w:eastAsiaTheme="minorHAnsi"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numPr>
          <w:ilvl w:val="0"/>
          <w:numId w:val="3"/>
        </w:numPr>
        <w:ind w:left="426" w:hanging="36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«04» июня 2025 года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 w:color="000000"/>
          <w:shd w:fill="auto" w:val="clear"/>
          <w:lang w:eastAsia="ar-SA"/>
        </w:rPr>
        <w:t>ЭТС (НЭП)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hyperlink r:id="rId3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заявка на участие в закупке.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eastAsia="Calibri" w:cs="Times New Roman CYR" w:ascii="Times New Roman CYR" w:hAnsi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2. По результатам рассмотрения заявок на участие в закупке 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  <w:bookmarkStart w:id="0" w:name="_GoBack"/>
      <w:bookmarkEnd w:id="0"/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hyperlink r:id="rId4" w:tgtFrame="_blank">
        <w:r>
          <w:rPr>
            <w:color w:val="000000"/>
            <w:sz w:val="28"/>
            <w:szCs w:val="28"/>
            <w:u w:val="none"/>
          </w:rPr>
          <w:t xml:space="preserve"> </w:t>
        </w:r>
      </w:hyperlink>
      <w:hyperlink r:id="rId5" w:tgtFrame="_blank">
        <w:bookmarkStart w:id="1" w:name="common-requests-decisions-0-accreditatio"/>
        <w:bookmarkEnd w:id="1"/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</w:rPr>
          <w:t>ОБЩЕСТВО С ОГРАНИЧЕННОЙ ОТВЕТСТВЕННОСТЬЮ "СТГ ГВАРД"</w:t>
        </w:r>
      </w:hyperlink>
      <w:r>
        <w:rPr>
          <w:color w:val="000000"/>
          <w:sz w:val="28"/>
          <w:szCs w:val="28"/>
          <w:u w:val="none"/>
        </w:rPr>
        <w:t xml:space="preserve">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889"/>
        <w:gridCol w:w="3509"/>
        <w:gridCol w:w="2007"/>
        <w:gridCol w:w="2629"/>
      </w:tblGrid>
      <w:tr>
        <w:trPr/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</w:t>
            </w: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szCs w:val="28"/>
                <w:lang w:eastAsia="ar-SA"/>
              </w:rPr>
              <w:t xml:space="preserve">ЭТП </w:t>
            </w:r>
            <w:r>
              <w:rPr>
                <w:rFonts w:eastAsia="Calibri" w:ascii="Times New Roman" w:hAnsi="Times New Roman" w:eastAsiaTheme="minorHAns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single" w:color="000000"/>
                <w:shd w:fill="auto" w:val="clear"/>
                <w:lang w:eastAsia="ar-SA"/>
              </w:rPr>
              <w:t>ЭТС (НЭП)</w:t>
            </w:r>
          </w:p>
        </w:tc>
        <w:tc>
          <w:tcPr>
            <w:tcW w:w="35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Дата и время регистрации заявки</w:t>
            </w:r>
          </w:p>
        </w:tc>
        <w:tc>
          <w:tcPr>
            <w:tcW w:w="2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eastAsia="Calibri" w:cs="Arial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1"/>
                <w:shd w:fill="FFFFFF" w:val="clear"/>
              </w:rPr>
              <w:t>32514876110-1-1</w:t>
            </w:r>
          </w:p>
        </w:tc>
        <w:tc>
          <w:tcPr>
            <w:tcW w:w="35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ОБЩЕСТВО С ОГРАНИЧЕННОЙ ОТВЕТСТВЕННОСТЬЮ «СТГ ГВАРД»</w:t>
              <w:br/>
              <w:t>ИНН: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7733188324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</w:rPr>
              <w:t xml:space="preserve"> </w:t>
              <w:br/>
            </w:r>
            <w:r>
              <w:rPr>
                <w:rFonts w:eastAsia="Calibri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highlight w:val="white"/>
              </w:rPr>
              <w:t>Адрес: 125430, ГОРОД МОСКВА, ПЕР. 1-Й МИТИНСКИЙ, Д. 15, КОМ. I-49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«02» июня 2025 года 16:03 (время московское)</w:t>
            </w:r>
          </w:p>
        </w:tc>
        <w:tc>
          <w:tcPr>
            <w:tcW w:w="2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209 220 (Двести девять тысяч двести двадцать) рублей 02 копейки, с учетом НДС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806"/>
        <w:gridCol w:w="2165"/>
        <w:gridCol w:w="3939"/>
        <w:gridCol w:w="3124"/>
      </w:tblGrid>
      <w:tr>
        <w:trPr/>
        <w:tc>
          <w:tcPr>
            <w:tcW w:w="8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</w:t>
            </w:r>
          </w:p>
        </w:tc>
        <w:tc>
          <w:tcPr>
            <w:tcW w:w="21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ЭТП </w:t>
            </w: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szCs w:val="28"/>
                <w:lang w:eastAsia="ar-SA"/>
              </w:rPr>
              <w:t xml:space="preserve">ЭТП </w:t>
            </w:r>
            <w:r>
              <w:rPr>
                <w:rFonts w:eastAsia="Calibri" w:ascii="Times New Roman" w:hAnsi="Times New Roman" w:eastAsiaTheme="minorHAns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single" w:color="000000"/>
                <w:shd w:fill="auto" w:val="clear"/>
                <w:lang w:eastAsia="ar-SA"/>
              </w:rPr>
              <w:t>ЭТС (НЭП)</w:t>
            </w:r>
          </w:p>
        </w:tc>
        <w:tc>
          <w:tcPr>
            <w:tcW w:w="39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3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8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21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eastAsia="Calibri" w:cs="Arial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1"/>
                <w:shd w:fill="FFFFFF" w:val="clear"/>
              </w:rPr>
              <w:t>32514876110-1-1</w:t>
            </w:r>
          </w:p>
        </w:tc>
        <w:tc>
          <w:tcPr>
            <w:tcW w:w="39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ОБЩЕСТВО С ОГРАНИЧЕННОЙ ОТВЕТСТВЕННОСТЬЮ «СТГ ГВАРД»</w:t>
              <w:br/>
              <w:t>ИНН: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7733188324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</w:rPr>
              <w:t xml:space="preserve"> </w:t>
              <w:br/>
            </w:r>
            <w:r>
              <w:rPr>
                <w:rFonts w:eastAsia="Calibri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highlight w:val="white"/>
              </w:rPr>
              <w:t>Адрес: 125430, ГОРОД МОСКВА, ПЕР. 1-Й МИТИНСКИЙ, Д. 15, КОМ. I-49</w:t>
            </w:r>
          </w:p>
        </w:tc>
        <w:tc>
          <w:tcPr>
            <w:tcW w:w="3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209 220 (Двести девять тысяч двести двадцать) рублей 02 копейки, с учетом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</w:t>
      </w:r>
      <w:r>
        <w:rPr>
          <w:rFonts w:eastAsia="Calibri" w:eastAsiaTheme="minorHAnsi"/>
          <w:sz w:val="28"/>
          <w:szCs w:val="28"/>
        </w:rPr>
        <w:t>«СТГ ГВАРД»</w:t>
      </w:r>
      <w:r>
        <w:rPr>
          <w:sz w:val="28"/>
          <w:szCs w:val="28"/>
        </w:rPr>
        <w:t xml:space="preserve"> с ценовым предложением: </w:t>
      </w:r>
      <w:r>
        <w:rPr>
          <w:rFonts w:eastAsia="Calibri" w:eastAsiaTheme="minorHAnsi"/>
          <w:sz w:val="28"/>
          <w:szCs w:val="28"/>
        </w:rPr>
        <w:t>209 220 (Двести девять тысяч двести двадцать) рублей 02 копейки, с учетом НДС.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</w:rPr>
      </w:pPr>
      <w:r>
        <w:rPr>
          <w:rFonts w:eastAsia="Calibri" w:eastAsiaTheme="minorHAnsi" w:ascii="Times New Roman" w:hAnsi="Times New Roman"/>
          <w:sz w:val="28"/>
        </w:rPr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</w:rPr>
      </w:pPr>
      <w:r>
        <w:rPr>
          <w:rFonts w:eastAsia="Calibri" w:ascii="Times New Roman" w:hAnsi="Times New Roman" w:eastAsiaTheme="minorHAnsi"/>
          <w:sz w:val="28"/>
        </w:rPr>
        <w:t xml:space="preserve">Закупочная комиссия рекомендует Заказчику провести преддоговорные переговоры с единственным допущенным участником запроса котировок: </w:t>
      </w:r>
    </w:p>
    <w:p>
      <w:pPr>
        <w:pStyle w:val="Normal"/>
        <w:keepLines w:val="false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>ООО «СТГ ГВАРД».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070"/>
        <w:gridCol w:w="1393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Передерей Константин Александрович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Мезенина Юлия Александровна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Cs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Захарова Галина Григорьевна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Овчарова Елена Ивановна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Зазерин Владимир Федорович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Одинцова Светлана Васильевна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  <w:lang w:eastAsia="en-US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Пажильцева Анна Алексеевна</w:t>
            </w:r>
          </w:p>
        </w:tc>
        <w:tc>
          <w:tcPr>
            <w:tcW w:w="5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1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>
          <w:rFonts w:eastAsia="Calibri" w:eastAsiaTheme="minorHAnsi" w:ascii="Times New Roman" w:hAnsi="Times New Roman"/>
          <w:b/>
          <w:bCs/>
          <w:sz w:val="28"/>
          <w:szCs w:val="20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/>
      </w:pPr>
      <w:r>
        <w:rPr/>
      </w:r>
    </w:p>
    <w:sectPr>
      <w:footerReference w:type="default" r:id="rId6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6"/>
        <w:szCs w:val="16"/>
      </w:rPr>
      <w:t>Протокол № 93586  заседания закупочной комиссии по подведению итогов закупки на право заключения договора на поставку</w:t>
    </w:r>
    <w:r>
      <w:rPr>
        <w:rFonts w:ascii="Times New Roman" w:hAnsi="Times New Roman"/>
        <w:b/>
        <w:bCs/>
        <w:i w:val="false"/>
        <w:caps w:val="false"/>
        <w:smallCaps w:val="false"/>
        <w:color w:val="000000"/>
        <w:spacing w:val="0"/>
        <w:sz w:val="16"/>
        <w:szCs w:val="16"/>
      </w:rPr>
      <w:t xml:space="preserve"> запасных частей </w:t>
    </w:r>
    <w:r>
      <w:rPr>
        <w:rFonts w:cs="Times New Roman" w:ascii="Times New Roman" w:hAnsi="Times New Roman"/>
        <w:b/>
        <w:bCs/>
        <w:i w:val="false"/>
        <w:caps w:val="false"/>
        <w:smallCaps w:val="false"/>
        <w:color w:val="000000"/>
        <w:spacing w:val="0"/>
        <w:sz w:val="16"/>
        <w:szCs w:val="16"/>
      </w:rPr>
      <w:t>для автомобиля Lada Largus</w:t>
    </w:r>
    <w:r>
      <w:rPr>
        <w:rFonts w:ascii="Times New Roman" w:hAnsi="Times New Roman"/>
        <w:b/>
        <w:bCs/>
        <w:i w:val="false"/>
        <w:caps w:val="false"/>
        <w:smallCaps w:val="false"/>
        <w:color w:val="000000"/>
        <w:spacing w:val="0"/>
        <w:sz w:val="16"/>
        <w:szCs w:val="16"/>
      </w:rPr>
      <w:t xml:space="preserve"> 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overflowPunct w:val="fals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44.fabrikant.ru/organization/additional-view/3184247/?app=223smsp_zk_rosatom&amp;lotId=33441&amp;backurl=aHR0cHM6Ly80NC5mYWJyaWthbnQucnUvMjIzL3Ntc3Avemsvcm9zYXRvbS9wcm90b2NvbC9yZXF1ZXN0L2VkaXQvNDE0NzE=" TargetMode="External"/><Relationship Id="rId5" Type="http://schemas.openxmlformats.org/officeDocument/2006/relationships/hyperlink" Target="https://44.fabrikant.ru/organization/additional-view/3184247/?app=223smsp_zk_rosatom&amp;lotId=33441&amp;backurl=aHR0cHM6Ly80NC5mYWJyaWthbnQucnUvMjIzL3Ntc3Avemsvcm9zYXRvbS9wcm90b2NvbC9yZXF1ZXN0L2VkaXQvNDE0NzE=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702DE-776A-438A-AD4B-0E742EC94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Application>LibreOffice/7.5.4.2$Windows_X86_64 LibreOffice_project/36ccfdc35048b057fd9854c757a8b67ec53977b6</Application>
  <AppVersion>15.0000</AppVersion>
  <Pages>5</Pages>
  <Words>1076</Words>
  <Characters>7291</Characters>
  <CharactersWithSpaces>8215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2022-12-29T05:43:00Z</dcterms:created>
  <dc:creator>ss</dc:creator>
  <dc:description/>
  <dc:language>ru-RU</dc:language>
  <cp:lastModifiedBy/>
  <cp:lastPrinted>2025-03-11T07:37:00Z</cp:lastPrinted>
  <dcterms:modified xsi:type="dcterms:W3CDTF">2025-06-04T13:46:02Z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