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  <w:t>ПРОТОКОЛ № 32616039463/1</w:t>
      </w:r>
    </w:p>
    <w:p>
      <w:pPr>
        <w:pStyle w:val="BodyText"/>
        <w:widowControl w:val="false"/>
        <w:numPr>
          <w:ilvl w:val="0"/>
          <w:numId w:val="0"/>
        </w:numPr>
        <w:spacing w:before="0" w:after="0"/>
        <w:ind w:hanging="0" w:left="0"/>
        <w:jc w:val="center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  <w:t>заседания закупочной комиссии по подведению итогов закупки на право заключения договора на поставку соусов, майонезов и масел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hanging="0" w:left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772"/>
        <w:gridCol w:w="7263"/>
      </w:tblGrid>
      <w:tr>
        <w:trPr/>
        <w:tc>
          <w:tcPr>
            <w:tcW w:w="2772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63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«03» июня 2026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№217) (далее – ЕОСЗ), в редакции, указанной в документации, с использованием функционала </w:t>
      </w:r>
      <w:r>
        <w:rPr>
          <w:rFonts w:ascii="Tinos" w:hAnsi="Tinos"/>
          <w:b w:val="false"/>
          <w:bCs w:val="false"/>
          <w:i w:val="false"/>
          <w:iCs w:val="false"/>
        </w:rPr>
        <w:t xml:space="preserve">ЭТП </w:t>
      </w:r>
      <w:r>
        <w:rPr>
          <w:rStyle w:val="Hyperlink"/>
          <w:rFonts w:eastAsia="Times New Roman" w:ascii="Tinos" w:hAnsi="Tinos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hanging="0" w:left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left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25429/140.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lef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Предмет закупки: право заключения договора на поставку соусов, майонезов и масел.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Срок поставки товара: с момента подписания договора (но не ранее 01.07.2026) в течение 3 (трех) месяцев.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jc w:val="both"/>
        <w:rPr/>
      </w:pPr>
      <w:r>
        <w:rPr>
          <w:rFonts w:eastAsia="Calibri" w:ascii="Times New Roman" w:hAnsi="Times New Roman"/>
        </w:rPr>
        <w:t>Начальная (максимальная) цена договора:</w:t>
      </w:r>
      <w:r>
        <w:rPr>
          <w:rFonts w:ascii="Tinos" w:hAnsi="Tinos"/>
        </w:rPr>
        <w:t xml:space="preserve"> </w:t>
      </w:r>
    </w:p>
    <w:p>
      <w:pPr>
        <w:pStyle w:val="Normal"/>
        <w:widowControl w:val="false"/>
        <w:jc w:val="both"/>
        <w:rPr>
          <w:rFonts w:ascii="Tinos" w:hAnsi="Tinos"/>
        </w:rPr>
      </w:pPr>
      <w:r>
        <w:rPr>
          <w:rFonts w:ascii="Tinos" w:hAnsi="Tinos"/>
          <w:bCs/>
          <w:color w:val="000000"/>
          <w:shd w:fill="auto" w:val="clear"/>
        </w:rPr>
        <w:t>900 060 (Девятьсот тысяч шестьдесят) рублей 25 копеек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>, включая НДС (НДС 10%, 22%);</w:t>
      </w:r>
    </w:p>
    <w:p>
      <w:pPr>
        <w:pStyle w:val="Normal"/>
        <w:widowControl w:val="false"/>
        <w:jc w:val="both"/>
        <w:rPr>
          <w:rFonts w:ascii="Tinos" w:hAnsi="Tinos"/>
        </w:rPr>
      </w:pPr>
      <w:r>
        <w:rPr>
          <w:rFonts w:eastAsia="Calibri"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775 707</w:t>
      </w:r>
      <w:r>
        <w:rPr>
          <w:rFonts w:eastAsia="Calibri" w:ascii="Tinos" w:hAnsi="Tinos"/>
          <w:bCs/>
          <w:color w:val="000000"/>
          <w:sz w:val="24"/>
          <w:szCs w:val="24"/>
          <w:shd w:fill="auto" w:val="clear"/>
        </w:rPr>
        <w:t xml:space="preserve"> (Семьсот семьдесят пять тысяч семьсот семь) рублей 32 копейки, без учета НДС.</w:t>
      </w:r>
    </w:p>
    <w:p>
      <w:pPr>
        <w:pStyle w:val="Normal"/>
        <w:keepLines w:val="false"/>
        <w:jc w:val="both"/>
        <w:rPr>
          <w:rFonts w:ascii="Tinos" w:hAnsi="Tinos" w:eastAsia="Calibri"/>
          <w:sz w:val="24"/>
          <w:szCs w:val="24"/>
        </w:rPr>
      </w:pPr>
      <w:r>
        <w:rPr>
          <w:rFonts w:eastAsia="Calibri" w:ascii="Tinos" w:hAnsi="Tinos"/>
          <w:sz w:val="24"/>
          <w:szCs w:val="24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«25» мая 2026 года на официальном государственном сайте </w:t>
      </w:r>
      <w:r>
        <w:rPr>
          <w:rStyle w:val="Hyperlink"/>
          <w:rFonts w:ascii="Times New Roman" w:hAnsi="Times New Roman"/>
          <w:color w:val="000000"/>
          <w:u w:val="single"/>
          <w:lang w:val="en-US"/>
        </w:rPr>
        <w:t>http</w:t>
      </w:r>
      <w:r>
        <w:rPr>
          <w:rStyle w:val="Hyperlink"/>
          <w:rFonts w:ascii="Times New Roman" w:hAnsi="Times New Roman"/>
          <w:color w:val="000000"/>
          <w:u w:val="single"/>
        </w:rPr>
        <w:t>://</w:t>
      </w:r>
      <w:r>
        <w:rPr>
          <w:rStyle w:val="Hyperlink"/>
          <w:rFonts w:ascii="Times New Roman" w:hAnsi="Times New Roman"/>
          <w:color w:val="000000"/>
          <w:u w:val="single"/>
          <w:lang w:val="en-US"/>
        </w:rPr>
        <w:t>www</w:t>
      </w:r>
      <w:r>
        <w:rPr>
          <w:rStyle w:val="Hyperlink"/>
          <w:rFonts w:ascii="Times New Roman" w:hAnsi="Times New Roman"/>
          <w:color w:val="000000"/>
          <w:u w:val="single"/>
        </w:rPr>
        <w:t>.</w:t>
      </w:r>
      <w:r>
        <w:rPr>
          <w:rStyle w:val="Hyperlink"/>
          <w:rFonts w:ascii="Times New Roman" w:hAnsi="Times New Roman"/>
          <w:color w:val="000000"/>
          <w:u w:val="single"/>
          <w:lang w:val="en-US"/>
        </w:rPr>
        <w:t>zakupki</w:t>
      </w:r>
      <w:r>
        <w:rPr>
          <w:rStyle w:val="Hyperlink"/>
          <w:rFonts w:ascii="Times New Roman" w:hAnsi="Times New Roman"/>
          <w:color w:val="000000"/>
          <w:u w:val="single"/>
        </w:rPr>
        <w:t>.</w:t>
      </w:r>
      <w:r>
        <w:rPr>
          <w:rStyle w:val="Hyperlink"/>
          <w:rFonts w:ascii="Times New Roman" w:hAnsi="Times New Roman"/>
          <w:color w:val="000000"/>
          <w:u w:val="single"/>
          <w:lang w:val="en-US"/>
        </w:rPr>
        <w:t>gov</w:t>
      </w:r>
      <w:r>
        <w:rPr>
          <w:rStyle w:val="Hyperlink"/>
          <w:rFonts w:ascii="Times New Roman" w:hAnsi="Times New Roman"/>
          <w:color w:val="000000"/>
          <w:u w:val="single"/>
        </w:rPr>
        <w:t>.</w:t>
      </w:r>
      <w:r>
        <w:rPr>
          <w:rStyle w:val="Hyperlink"/>
          <w:rFonts w:ascii="Times New Roman" w:hAnsi="Times New Roman"/>
          <w:color w:val="000000"/>
          <w:u w:val="single"/>
          <w:lang w:val="en-US"/>
        </w:rPr>
        <w:t>ru</w:t>
      </w:r>
      <w:r>
        <w:rPr>
          <w:rStyle w:val="Hyperlink"/>
          <w:rFonts w:ascii="Times New Roman" w:hAnsi="Times New Roman"/>
          <w:color w:val="000000"/>
          <w:u w:val="single"/>
        </w:rPr>
        <w:t>/</w:t>
      </w:r>
      <w:r>
        <w:rPr>
          <w:rFonts w:ascii="Times New Roman" w:hAnsi="Times New Roman"/>
          <w:color w:val="000000"/>
        </w:rPr>
        <w:t xml:space="preserve">, закупка № 32616039463, на официальном сайте по закупкам атомной отрасли </w:t>
      </w:r>
      <w:hyperlink r:id="rId2">
        <w:r>
          <w:rPr>
            <w:rStyle w:val="Hyperlink"/>
            <w:rFonts w:ascii="Times New Roman" w:hAnsi="Times New Roman"/>
            <w:color w:val="000000"/>
            <w:u w:val="single"/>
            <w:lang w:val="en-US"/>
          </w:rPr>
          <w:t>http</w:t>
        </w:r>
        <w:r>
          <w:rPr>
            <w:rStyle w:val="Hyperlink"/>
            <w:rFonts w:ascii="Times New Roman" w:hAnsi="Times New Roman"/>
            <w:color w:val="000000"/>
            <w:u w:val="single"/>
          </w:rPr>
          <w:t>://</w:t>
        </w:r>
        <w:r>
          <w:rPr>
            <w:rStyle w:val="Hyperlink"/>
            <w:rFonts w:ascii="Times New Roman" w:hAnsi="Times New Roman"/>
            <w:color w:val="000000"/>
            <w:u w:val="single"/>
            <w:lang w:val="en-US"/>
          </w:rPr>
          <w:t>zakupki</w:t>
        </w:r>
        <w:r>
          <w:rPr>
            <w:rStyle w:val="Hyperlink"/>
            <w:rFonts w:ascii="Times New Roman" w:hAnsi="Times New Roman"/>
            <w:color w:val="000000"/>
            <w:u w:val="single"/>
          </w:rPr>
          <w:t>.</w:t>
        </w:r>
        <w:r>
          <w:rPr>
            <w:rStyle w:val="Hyperlink"/>
            <w:rFonts w:ascii="Times New Roman" w:hAnsi="Times New Roman"/>
            <w:color w:val="000000"/>
            <w:u w:val="single"/>
            <w:lang w:val="en-US"/>
          </w:rPr>
          <w:t>rosatom</w:t>
        </w:r>
        <w:r>
          <w:rPr>
            <w:rStyle w:val="Hyperlink"/>
            <w:rFonts w:ascii="Times New Roman" w:hAnsi="Times New Roman"/>
            <w:color w:val="000000"/>
            <w:u w:val="single"/>
          </w:rPr>
          <w:t>.</w:t>
        </w:r>
        <w:r>
          <w:rPr>
            <w:rStyle w:val="Hyperlink"/>
            <w:rFonts w:ascii="Times New Roman" w:hAnsi="Times New Roman"/>
            <w:color w:val="000000"/>
            <w:u w:val="single"/>
            <w:lang w:val="en-US"/>
          </w:rPr>
          <w:t>ru</w:t>
        </w:r>
      </w:hyperlink>
      <w:r>
        <w:rPr>
          <w:rStyle w:val="Hyperlink"/>
          <w:rFonts w:ascii="Times New Roman" w:hAnsi="Times New Roman"/>
          <w:color w:val="000000"/>
          <w:u w:val="single"/>
        </w:rPr>
        <w:t>/</w:t>
      </w:r>
      <w:r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</w:rPr>
        <w:t xml:space="preserve"> закупка № 206233,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</w:t>
      </w:r>
      <w:r>
        <w:rPr>
          <w:rStyle w:val="Hyperlink"/>
          <w:rFonts w:eastAsia="Times New Roman" w:ascii="Tinos" w:hAnsi="Tinos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>ЭТП АКЦИОНЕРНОЕ ОБЩЕСТВО «ЭЛЕКТРОННЫЕ ТОРГОВЫЕ СИСТЕМЫ»</w:t>
      </w:r>
      <w:r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  <w:color w:val="000000"/>
        </w:rPr>
        <w:t>32616039463</w:t>
      </w:r>
      <w:r>
        <w:rPr>
          <w:rFonts w:ascii="Times New Roman" w:hAnsi="Times New Roman"/>
        </w:rPr>
        <w:t xml:space="preserve">. 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 09:00 (время московское) «03» июня 2026 года, по адресу: 184230, РФ, Мурманская область, г. Полярные Зори, ул. Промышленная, д. 4/1.</w:t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val="04a0" w:noHBand="0" w:noVBand="1" w:firstColumn="1" w:lastRow="0" w:lastColumn="0" w:firstRow="1"/>
      </w:tblPr>
      <w:tblGrid>
        <w:gridCol w:w="2987"/>
        <w:gridCol w:w="7048"/>
      </w:tblGrid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ФИО</w:t>
            </w:r>
          </w:p>
        </w:tc>
        <w:tc>
          <w:tcPr>
            <w:tcW w:w="70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Должность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Председатель закупочной комиссии: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Вощиков А.В.</w:t>
            </w:r>
          </w:p>
        </w:tc>
        <w:tc>
          <w:tcPr>
            <w:tcW w:w="70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shd w:fill="auto" w:val="clear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Анисимов</w:t>
            </w:r>
            <w:bookmarkStart w:id="0" w:name="_GoBack"/>
            <w:bookmarkEnd w:id="0"/>
            <w:r>
              <w:rPr>
                <w:rFonts w:eastAsia="Calibri" w:ascii="Times New Roman" w:hAnsi="Times New Roman"/>
                <w:shd w:fill="auto" w:val="clear"/>
              </w:rPr>
              <w:t xml:space="preserve"> Н.В.</w:t>
            </w:r>
          </w:p>
        </w:tc>
        <w:tc>
          <w:tcPr>
            <w:tcW w:w="70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Главный инженер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Члены закупочной комиссии: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Лисицына О.Н.</w:t>
            </w:r>
          </w:p>
        </w:tc>
        <w:tc>
          <w:tcPr>
            <w:tcW w:w="70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Руководитель ПЭГ</w:t>
            </w:r>
          </w:p>
        </w:tc>
      </w:tr>
      <w:tr>
        <w:trPr/>
        <w:tc>
          <w:tcPr>
            <w:tcW w:w="298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Куропаткина С.М.</w:t>
            </w:r>
          </w:p>
        </w:tc>
        <w:tc>
          <w:tcPr>
            <w:tcW w:w="704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Начальник ООЗиМТО</w:t>
            </w:r>
          </w:p>
        </w:tc>
      </w:tr>
      <w:tr>
        <w:trPr/>
        <w:tc>
          <w:tcPr>
            <w:tcW w:w="298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Беляев А.А.</w:t>
            </w:r>
          </w:p>
        </w:tc>
        <w:tc>
          <w:tcPr>
            <w:tcW w:w="704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Рукодитель ДГ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Андронова С.А.</w:t>
            </w:r>
          </w:p>
        </w:tc>
        <w:tc>
          <w:tcPr>
            <w:tcW w:w="70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Специалист ООЗиМТО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</w:t>
      </w:r>
      <w:r>
        <w:rPr>
          <w:rFonts w:ascii="Times New Roman" w:hAnsi="Times New Roman"/>
          <w:color w:val="000000"/>
          <w:shd w:fill="auto" w:val="clear"/>
          <w:lang w:eastAsia="ar-SA"/>
        </w:rPr>
        <w:t xml:space="preserve"> 6 из 8 ч</w:t>
      </w:r>
      <w:r>
        <w:rPr>
          <w:rFonts w:ascii="Times New Roman" w:hAnsi="Times New Roman"/>
          <w:color w:val="000000"/>
          <w:lang w:eastAsia="ar-SA"/>
        </w:rPr>
        <w:t>ленов закупочной комиссии.</w:t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>
      <w:pPr>
        <w:pStyle w:val="Normal"/>
        <w:widowControl w:val="false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 xml:space="preserve">08:00 (время московское)  «02» июня 2026 года.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hanging="0" w:left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hanging="0" w:left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Количество поданных на </w:t>
      </w:r>
      <w:r>
        <w:rPr>
          <w:rStyle w:val="Hyperlink"/>
          <w:rFonts w:eastAsia="Times New Roman" w:ascii="Tinos" w:hAnsi="Tinos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>ЭТП АКЦИОНЕРНОЕ ОБЩЕСТВО «ЭЛЕКТРОННЫЕ ТОРГОВЫЕ СИСТЕМЫ»</w:t>
      </w:r>
      <w:hyperlink r:id="rId3">
        <w:r>
          <w:rPr>
            <w:rStyle w:val="Hyperlink"/>
            <w:rFonts w:ascii="Times New Roman" w:hAnsi="Times New Roman"/>
            <w:color w:val="auto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lang w:eastAsia="ar-SA"/>
        </w:rPr>
        <w:t xml:space="preserve">: 1.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hanging="0" w:left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Согласно результатам открытия доступа к заявкам на участие в закупке: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039" w:type="dxa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noHBand="0" w:noVBand="1" w:firstColumn="1" w:lastRow="0" w:lastColumn="0" w:firstRow="1"/>
      </w:tblPr>
      <w:tblGrid>
        <w:gridCol w:w="1886"/>
        <w:gridCol w:w="3404"/>
        <w:gridCol w:w="2215"/>
        <w:gridCol w:w="2534"/>
      </w:tblGrid>
      <w:tr>
        <w:trPr/>
        <w:tc>
          <w:tcPr>
            <w:tcW w:w="18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3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2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Дата и время регистрации заявки</w:t>
            </w:r>
          </w:p>
        </w:tc>
        <w:tc>
          <w:tcPr>
            <w:tcW w:w="25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/>
                <w:bCs/>
                <w:sz w:val="24"/>
                <w:szCs w:val="24"/>
                <w:highlight w:val="none"/>
                <w:shd w:fill="auto" w:val="clear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auto" w:val="clear"/>
                <w:lang w:eastAsia="ru-RU"/>
              </w:rPr>
              <w:t>Ценовое предложение, сделанное участником закупки</w:t>
            </w:r>
          </w:p>
        </w:tc>
      </w:tr>
      <w:tr>
        <w:trPr/>
        <w:tc>
          <w:tcPr>
            <w:tcW w:w="18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 w:eastAsia="Calibri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32616039463-1-1</w:t>
            </w:r>
          </w:p>
        </w:tc>
        <w:tc>
          <w:tcPr>
            <w:tcW w:w="3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Общество с ограниченной ответственностью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 xml:space="preserve">«АЛЬЯНС» </w:t>
              <w:br/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ИНН: 5190044852</w:t>
              <w:br/>
              <w:t>Адрес: 183036, г. Мурманск,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ул. Старостина, д. 63, кв.4</w:t>
            </w:r>
          </w:p>
        </w:tc>
        <w:tc>
          <w:tcPr>
            <w:tcW w:w="2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«27» мая 2026 года 17:02 (время московское)</w:t>
            </w:r>
          </w:p>
        </w:tc>
        <w:tc>
          <w:tcPr>
            <w:tcW w:w="25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832 937 (Восемьсот тридцать две тысячи девятьсот тридцать семь) рублей 55 копе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ек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, включая НДС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1. 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соответствии с п. 7.8 Закупочной документации допустить к дальнейшему участию в запросе котировок участника Общество с ограниченной ответственностью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ar-SA"/>
        </w:rPr>
        <w:t>«АЛЬЯНС»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, отвечающего требованиям документации по запросу котировок.</w:t>
      </w:r>
    </w:p>
    <w:p>
      <w:pPr>
        <w:pStyle w:val="Normal"/>
        <w:keepLines w:val="false"/>
        <w:spacing w:beforeAutospacing="1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2. В соответствии с пп. а)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firstLine="567" w:left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firstLine="567" w:left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firstLine="567" w:left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2"/>
        </w:numPr>
        <w:ind w:hanging="425"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>предоставления сведений о предложениях участников закупки, содержании экспертных заключений проведения закупки и принимаемых решениях, за исключением  сведений находящихся,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keepLines w:val="false"/>
        <w:numPr>
          <w:ilvl w:val="0"/>
          <w:numId w:val="2"/>
        </w:numPr>
        <w:ind w:hanging="425"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numPr>
          <w:ilvl w:val="0"/>
          <w:numId w:val="2"/>
        </w:numPr>
        <w:ind w:hanging="425"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ind w:hanging="0"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ascii="Times New Roman" w:hAnsi="Times New Roman"/>
          <w:color w:val="000000"/>
          <w:lang w:eastAsia="ar-SA"/>
        </w:rPr>
        <w:t>Согласовано</w:t>
      </w:r>
      <w:r>
        <w:rPr>
          <w:rFonts w:eastAsia="Calibri" w:ascii="Times New Roman" w:hAnsi="Times New Roman"/>
        </w:rPr>
        <w:t xml:space="preserve"> членами закупочной комиссии в Единой отраслевой системе электронного документооборота.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val="04a0" w:noHBand="0" w:noVBand="1" w:firstColumn="1" w:lastRow="0" w:lastColumn="0" w:firstRow="1"/>
      </w:tblPr>
      <w:tblGrid>
        <w:gridCol w:w="3062"/>
        <w:gridCol w:w="4567"/>
        <w:gridCol w:w="2406"/>
      </w:tblGrid>
      <w:tr>
        <w:trPr/>
        <w:tc>
          <w:tcPr>
            <w:tcW w:w="3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Андронова С. А.</w:t>
            </w:r>
          </w:p>
        </w:tc>
        <w:tc>
          <w:tcPr>
            <w:tcW w:w="4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Специалист ООЗиМТО</w:t>
            </w:r>
          </w:p>
        </w:tc>
        <w:tc>
          <w:tcPr>
            <w:tcW w:w="24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sectPr>
      <w:footerReference w:type="even" r:id="rId4"/>
      <w:footerReference w:type="default" r:id="rId5"/>
      <w:footerReference w:type="first" r:id="rId6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hanging="0" w:lef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nos" w:hAnsi="Tinos"/>
        <w:b w:val="false"/>
        <w:bCs w:val="false"/>
        <w:sz w:val="16"/>
        <w:szCs w:val="16"/>
      </w:rPr>
      <w:t>ПРОТОКОЛ № 32616039463/1</w:t>
    </w:r>
  </w:p>
  <w:p>
    <w:pPr>
      <w:pStyle w:val="BodyText"/>
      <w:widowControl w:val="false"/>
      <w:numPr>
        <w:ilvl w:val="0"/>
        <w:numId w:val="0"/>
      </w:numPr>
      <w:spacing w:before="0" w:after="0"/>
      <w:ind w:hanging="0" w:lef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nos" w:hAnsi="Tinos"/>
        <w:b w:val="false"/>
        <w:bCs w:val="false"/>
        <w:sz w:val="16"/>
        <w:szCs w:val="16"/>
      </w:rPr>
      <w:t>заседания закупочной комиссии по подведению итогов закупки на право заключения договора на поставку соусов, майонезов и масел</w:t>
    </w:r>
  </w:p>
  <w:p>
    <w:pPr>
      <w:pStyle w:val="BodyText"/>
      <w:numPr>
        <w:ilvl w:val="0"/>
        <w:numId w:val="0"/>
      </w:numPr>
      <w:spacing w:before="0" w:after="160"/>
      <w:ind w:hanging="0" w:lef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PAGE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NUMPAGES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hanging="0" w:lef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nos" w:hAnsi="Tinos"/>
        <w:b w:val="false"/>
        <w:bCs w:val="false"/>
        <w:sz w:val="16"/>
        <w:szCs w:val="16"/>
      </w:rPr>
      <w:t>ПРОТОКОЛ № 32616039463/1</w:t>
    </w:r>
  </w:p>
  <w:p>
    <w:pPr>
      <w:pStyle w:val="BodyText"/>
      <w:widowControl w:val="false"/>
      <w:numPr>
        <w:ilvl w:val="0"/>
        <w:numId w:val="0"/>
      </w:numPr>
      <w:spacing w:before="0" w:after="0"/>
      <w:ind w:hanging="0" w:lef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nos" w:hAnsi="Tinos"/>
        <w:b w:val="false"/>
        <w:bCs w:val="false"/>
        <w:sz w:val="16"/>
        <w:szCs w:val="16"/>
      </w:rPr>
      <w:t>заседания закупочной комиссии по подведению итогов закупки на право заключения договора на поставку соусов, майонезов и масел</w:t>
    </w:r>
  </w:p>
  <w:p>
    <w:pPr>
      <w:pStyle w:val="BodyText"/>
      <w:numPr>
        <w:ilvl w:val="0"/>
        <w:numId w:val="0"/>
      </w:numPr>
      <w:spacing w:before="0" w:after="160"/>
      <w:ind w:hanging="0" w:lef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PAGE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NUMPAGES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3">
    <w:name w:val="heading 3"/>
    <w:basedOn w:val="Normal"/>
    <w:next w:val="Normal"/>
    <w:link w:val="3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character" w:styleId="3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3" w:customStyle="1">
    <w:name w:val="Текст примечания Знак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4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Comment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18" w:customStyle="1">
    <w:name w:val="Абзац списка Знак"/>
    <w:link w:val="ListParagraph"/>
    <w:uiPriority w:val="34"/>
    <w:qFormat/>
    <w:locked/>
    <w:rsid w:val="006501c1"/>
    <w:rPr>
      <w:rFonts w:ascii="Arial" w:hAnsi="Arial" w:eastAsia="Times New Roman" w:cs="Times New Roman"/>
      <w:sz w:val="24"/>
      <w:szCs w:val="24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6"/>
    <w:uiPriority w:val="99"/>
    <w:unhideWhenUsed/>
    <w:pPr>
      <w:spacing w:before="0" w:after="16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ommentText">
    <w:name w:val="annotation text"/>
    <w:basedOn w:val="Normal"/>
    <w:link w:val="Style13"/>
    <w:uiPriority w:val="99"/>
    <w:semiHidden/>
    <w:unhideWhenUsed/>
    <w:qFormat/>
    <w:pPr/>
    <w:rPr>
      <w:sz w:val="20"/>
      <w:szCs w:val="20"/>
    </w:rPr>
  </w:style>
  <w:style w:type="paragraph" w:styleId="Style21">
    <w:name w:val="Колонтитул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Style22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18"/>
    <w:uiPriority w:val="34"/>
    <w:qFormat/>
    <w:pPr>
      <w:spacing w:before="0" w:after="0"/>
      <w:ind w:hanging="0" w:left="720"/>
      <w:contextualSpacing/>
    </w:pPr>
    <w:rPr/>
  </w:style>
  <w:style w:type="paragraph" w:styleId="3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3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paragraph" w:styleId="Style24">
    <w:name w:val="Содержимое таблицы"/>
    <w:basedOn w:val="Normal"/>
    <w:qFormat/>
    <w:pPr>
      <w:widowControl w:val="false"/>
      <w:suppressLineNumbers/>
    </w:pPr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rosatom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3E97F-9C97-40D5-88F4-7C1E16F51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Application>LibreOffice/25.8.4.2$Linux_X86_64 LibreOffice_project/580$Build-2</Application>
  <AppVersion>15.0000</AppVersion>
  <Pages>3</Pages>
  <Words>674</Words>
  <Characters>4639</Characters>
  <CharactersWithSpaces>5240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2023-03-24T11:55:00Z</dcterms:created>
  <dc:creator>ss</dc:creator>
  <dc:description/>
  <dc:language>ru-RU</dc:language>
  <cp:lastModifiedBy/>
  <cp:lastPrinted>2026-06-02T15:28:27Z</cp:lastPrinted>
  <dcterms:modified xsi:type="dcterms:W3CDTF">2026-06-02T15:29:07Z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