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AE5" w:rsidRPr="0051299B" w:rsidRDefault="00025AE5" w:rsidP="005541EC">
      <w:pPr>
        <w:jc w:val="center"/>
        <w:outlineLvl w:val="0"/>
        <w:rPr>
          <w:rFonts w:cs="Times New Roman"/>
          <w:b/>
          <w:bCs/>
          <w:color w:val="FF0000"/>
          <w:sz w:val="24"/>
          <w:lang w:val="ru-RU"/>
        </w:rPr>
      </w:pPr>
    </w:p>
    <w:p w:rsidR="001D30BD" w:rsidRPr="0051299B" w:rsidRDefault="001D30BD" w:rsidP="001D30BD">
      <w:pPr>
        <w:jc w:val="right"/>
        <w:outlineLvl w:val="0"/>
        <w:rPr>
          <w:rFonts w:cs="Times New Roman"/>
          <w:b/>
          <w:bCs/>
          <w:color w:val="FF0000"/>
          <w:sz w:val="24"/>
          <w:lang w:val="ru-RU"/>
        </w:rPr>
      </w:pPr>
    </w:p>
    <w:p w:rsidR="005541EC" w:rsidRPr="0051299B" w:rsidRDefault="005541EC" w:rsidP="005541EC">
      <w:pPr>
        <w:jc w:val="center"/>
        <w:outlineLvl w:val="0"/>
        <w:rPr>
          <w:rFonts w:cs="Times New Roman"/>
          <w:b/>
          <w:bCs/>
          <w:i/>
          <w:sz w:val="24"/>
          <w:lang w:val="ru-RU"/>
        </w:rPr>
      </w:pPr>
      <w:r w:rsidRPr="0051299B">
        <w:rPr>
          <w:rFonts w:cs="Times New Roman"/>
          <w:b/>
          <w:bCs/>
          <w:sz w:val="24"/>
          <w:lang w:val="ru-RU"/>
        </w:rPr>
        <w:t xml:space="preserve">ПРОТОКОЛ № </w:t>
      </w:r>
      <w:r w:rsidR="00524453">
        <w:rPr>
          <w:rFonts w:cs="Times New Roman"/>
          <w:b/>
          <w:bCs/>
          <w:sz w:val="24"/>
          <w:lang w:val="ru-RU"/>
        </w:rPr>
        <w:t>17328/240/32211721502-3</w:t>
      </w:r>
    </w:p>
    <w:p w:rsidR="0051299B" w:rsidRPr="0051299B" w:rsidRDefault="005541EC" w:rsidP="005541EC">
      <w:pPr>
        <w:widowControl w:val="0"/>
        <w:jc w:val="center"/>
        <w:outlineLvl w:val="0"/>
        <w:rPr>
          <w:rFonts w:cs="Times New Roman"/>
          <w:b/>
          <w:bCs/>
          <w:sz w:val="24"/>
          <w:lang w:val="ru-RU"/>
        </w:rPr>
      </w:pPr>
      <w:r w:rsidRPr="0051299B">
        <w:rPr>
          <w:rFonts w:cs="Times New Roman"/>
          <w:b/>
          <w:bCs/>
          <w:sz w:val="24"/>
          <w:lang w:val="ru-RU"/>
        </w:rPr>
        <w:t xml:space="preserve">преддоговорных переговоров между заказчиком и </w:t>
      </w:r>
      <w:r w:rsidR="00D7421B" w:rsidRPr="0051299B">
        <w:rPr>
          <w:rFonts w:cs="Times New Roman"/>
          <w:b/>
          <w:bCs/>
          <w:sz w:val="24"/>
          <w:lang w:val="ru-RU"/>
        </w:rPr>
        <w:t xml:space="preserve">лицом, с которым заключается договор, </w:t>
      </w:r>
      <w:r w:rsidRPr="0051299B">
        <w:rPr>
          <w:rFonts w:cs="Times New Roman"/>
          <w:b/>
          <w:bCs/>
          <w:sz w:val="24"/>
          <w:lang w:val="ru-RU"/>
        </w:rPr>
        <w:t xml:space="preserve">по итогам </w:t>
      </w:r>
      <w:r w:rsidR="00D7421B" w:rsidRPr="0051299B">
        <w:rPr>
          <w:rFonts w:cs="Times New Roman"/>
          <w:b/>
          <w:bCs/>
          <w:sz w:val="24"/>
          <w:lang w:val="ru-RU"/>
        </w:rPr>
        <w:t xml:space="preserve">закупки </w:t>
      </w:r>
      <w:r w:rsidRPr="0051299B">
        <w:rPr>
          <w:rFonts w:cs="Times New Roman"/>
          <w:b/>
          <w:bCs/>
          <w:sz w:val="24"/>
          <w:lang w:val="ru-RU"/>
        </w:rPr>
        <w:t xml:space="preserve">на право заключения договора </w:t>
      </w:r>
    </w:p>
    <w:p w:rsidR="005541EC" w:rsidRPr="0051299B" w:rsidRDefault="005541EC" w:rsidP="005541EC">
      <w:pPr>
        <w:widowControl w:val="0"/>
        <w:jc w:val="center"/>
        <w:outlineLvl w:val="0"/>
        <w:rPr>
          <w:rFonts w:cs="Times New Roman"/>
          <w:b/>
          <w:bCs/>
          <w:sz w:val="24"/>
          <w:lang w:val="ru-RU"/>
        </w:rPr>
      </w:pPr>
      <w:r w:rsidRPr="001E1665">
        <w:rPr>
          <w:rFonts w:cs="Times New Roman"/>
          <w:b/>
          <w:bCs/>
          <w:sz w:val="24"/>
          <w:lang w:val="ru-RU"/>
        </w:rPr>
        <w:t xml:space="preserve">на </w:t>
      </w:r>
      <w:r w:rsidR="00524453" w:rsidRPr="00524453">
        <w:rPr>
          <w:rFonts w:cs="Times New Roman"/>
          <w:b/>
          <w:bCs/>
          <w:sz w:val="24"/>
          <w:lang w:val="ru-RU"/>
        </w:rPr>
        <w:t>выполнение работ по текущему ремонту зданий и сооружений для нужд Филиала АО «РИР» в г. Северске</w:t>
      </w:r>
    </w:p>
    <w:p w:rsidR="0051299B" w:rsidRPr="0051299B" w:rsidRDefault="0051299B" w:rsidP="005541EC">
      <w:pPr>
        <w:widowControl w:val="0"/>
        <w:jc w:val="center"/>
        <w:outlineLvl w:val="0"/>
        <w:rPr>
          <w:rFonts w:cs="Times New Roman"/>
          <w:b/>
          <w:bCs/>
          <w:i/>
          <w:sz w:val="24"/>
          <w:lang w:val="ru-RU"/>
        </w:rPr>
      </w:pPr>
    </w:p>
    <w:p w:rsidR="005541EC" w:rsidRPr="0051299B" w:rsidRDefault="005541EC" w:rsidP="005541EC">
      <w:pPr>
        <w:widowControl w:val="0"/>
        <w:jc w:val="center"/>
        <w:outlineLvl w:val="0"/>
        <w:rPr>
          <w:rFonts w:cs="Times New Roman"/>
          <w:b/>
          <w:bCs/>
          <w:sz w:val="24"/>
          <w:lang w:val="ru-RU"/>
        </w:rPr>
      </w:pPr>
    </w:p>
    <w:p w:rsidR="005541EC" w:rsidRPr="0051299B" w:rsidRDefault="005541EC" w:rsidP="00D7421B">
      <w:pPr>
        <w:widowControl w:val="0"/>
        <w:tabs>
          <w:tab w:val="left" w:pos="252"/>
          <w:tab w:val="left" w:pos="2977"/>
        </w:tabs>
        <w:rPr>
          <w:rFonts w:cs="Times New Roman"/>
          <w:b/>
          <w:bCs/>
          <w:sz w:val="24"/>
          <w:lang w:val="ru-RU"/>
        </w:rPr>
      </w:pPr>
      <w:r w:rsidRPr="001E1665">
        <w:rPr>
          <w:rFonts w:cs="Times New Roman"/>
          <w:bCs/>
          <w:sz w:val="24"/>
          <w:lang w:val="ru-RU"/>
        </w:rPr>
        <w:t xml:space="preserve">г. </w:t>
      </w:r>
      <w:r w:rsidR="001E1665">
        <w:rPr>
          <w:rFonts w:cs="Times New Roman"/>
          <w:bCs/>
          <w:sz w:val="24"/>
          <w:lang w:val="ru-RU"/>
        </w:rPr>
        <w:t>Северск</w:t>
      </w:r>
      <w:r w:rsidRPr="001E1665">
        <w:rPr>
          <w:rFonts w:cs="Times New Roman"/>
          <w:bCs/>
          <w:sz w:val="24"/>
          <w:lang w:val="ru-RU"/>
        </w:rPr>
        <w:tab/>
      </w:r>
      <w:r w:rsidR="00524453">
        <w:rPr>
          <w:rFonts w:cs="Times New Roman"/>
          <w:bCs/>
          <w:sz w:val="24"/>
          <w:lang w:val="ru-RU"/>
        </w:rPr>
        <w:t xml:space="preserve">                             </w:t>
      </w:r>
      <w:r w:rsidRPr="001E1665">
        <w:rPr>
          <w:rFonts w:cs="Times New Roman"/>
          <w:bCs/>
          <w:sz w:val="24"/>
          <w:lang w:val="ru-RU"/>
        </w:rPr>
        <w:t>дата подписания протокола «</w:t>
      </w:r>
      <w:r w:rsidR="004508AA">
        <w:rPr>
          <w:rFonts w:cs="Times New Roman"/>
          <w:bCs/>
          <w:sz w:val="24"/>
          <w:lang w:val="ru-RU"/>
        </w:rPr>
        <w:t>21</w:t>
      </w:r>
      <w:r w:rsidRPr="001E1665">
        <w:rPr>
          <w:rFonts w:cs="Times New Roman"/>
          <w:bCs/>
          <w:sz w:val="24"/>
          <w:lang w:val="ru-RU"/>
        </w:rPr>
        <w:t xml:space="preserve">» </w:t>
      </w:r>
      <w:r w:rsidR="00524453">
        <w:rPr>
          <w:rFonts w:cs="Times New Roman"/>
          <w:bCs/>
          <w:sz w:val="24"/>
          <w:lang w:val="ru-RU"/>
        </w:rPr>
        <w:t>октября</w:t>
      </w:r>
      <w:r w:rsidRPr="001E1665">
        <w:rPr>
          <w:rFonts w:cs="Times New Roman"/>
          <w:bCs/>
          <w:sz w:val="24"/>
          <w:lang w:val="ru-RU"/>
        </w:rPr>
        <w:t xml:space="preserve"> </w:t>
      </w:r>
      <w:r w:rsidR="001E1665">
        <w:rPr>
          <w:rFonts w:cs="Times New Roman"/>
          <w:bCs/>
          <w:sz w:val="24"/>
          <w:lang w:val="ru-RU"/>
        </w:rPr>
        <w:t>2022</w:t>
      </w:r>
      <w:r w:rsidR="00D7421B" w:rsidRPr="001E1665">
        <w:rPr>
          <w:rFonts w:cs="Times New Roman"/>
          <w:bCs/>
          <w:sz w:val="24"/>
          <w:lang w:val="ru-RU"/>
        </w:rPr>
        <w:t>г.</w:t>
      </w:r>
      <w:r w:rsidRPr="0051299B">
        <w:rPr>
          <w:rFonts w:cs="Times New Roman"/>
          <w:bCs/>
          <w:sz w:val="24"/>
          <w:lang w:val="ru-RU"/>
        </w:rPr>
        <w:t xml:space="preserve"> </w:t>
      </w:r>
    </w:p>
    <w:p w:rsidR="005541EC" w:rsidRPr="0051299B" w:rsidRDefault="005541EC" w:rsidP="005541EC">
      <w:pPr>
        <w:widowControl w:val="0"/>
        <w:tabs>
          <w:tab w:val="left" w:pos="252"/>
        </w:tabs>
        <w:rPr>
          <w:rFonts w:cs="Times New Roman"/>
          <w:sz w:val="24"/>
          <w:lang w:val="ru-RU"/>
        </w:rPr>
      </w:pPr>
    </w:p>
    <w:p w:rsidR="001F7175" w:rsidRPr="0051299B" w:rsidRDefault="001F7175" w:rsidP="001F7175">
      <w:pPr>
        <w:widowControl w:val="0"/>
        <w:tabs>
          <w:tab w:val="left" w:pos="252"/>
        </w:tabs>
        <w:rPr>
          <w:rFonts w:cs="Times New Roman"/>
          <w:sz w:val="24"/>
          <w:lang w:val="ru-RU"/>
        </w:rPr>
      </w:pPr>
    </w:p>
    <w:p w:rsidR="00913973" w:rsidRPr="00913973" w:rsidRDefault="00913973" w:rsidP="00913973">
      <w:pPr>
        <w:widowControl w:val="0"/>
        <w:tabs>
          <w:tab w:val="left" w:pos="252"/>
        </w:tabs>
        <w:jc w:val="both"/>
        <w:outlineLvl w:val="0"/>
        <w:rPr>
          <w:rFonts w:eastAsia="Times New Roman" w:cs="Times New Roman"/>
          <w:b/>
          <w:bCs/>
          <w:sz w:val="24"/>
          <w:lang w:val="ru-RU" w:eastAsia="ru-RU"/>
        </w:rPr>
      </w:pPr>
      <w:r w:rsidRPr="00913973">
        <w:rPr>
          <w:rFonts w:eastAsia="Times New Roman" w:cs="Times New Roman"/>
          <w:b/>
          <w:bCs/>
          <w:sz w:val="24"/>
          <w:lang w:val="ru-RU" w:eastAsia="ru-RU"/>
        </w:rPr>
        <w:t>Информация о закупке:</w:t>
      </w:r>
    </w:p>
    <w:p w:rsidR="00913973" w:rsidRPr="00913973" w:rsidRDefault="00913973" w:rsidP="00913973">
      <w:pPr>
        <w:widowControl w:val="0"/>
        <w:tabs>
          <w:tab w:val="left" w:pos="252"/>
        </w:tabs>
        <w:jc w:val="both"/>
        <w:rPr>
          <w:rFonts w:eastAsia="Times New Roman" w:cs="Times New Roman"/>
          <w:sz w:val="24"/>
          <w:lang w:val="ru-RU" w:eastAsia="ru-RU"/>
        </w:rPr>
      </w:pPr>
      <w:r w:rsidRPr="00913973">
        <w:rPr>
          <w:rFonts w:eastAsia="Times New Roman" w:cs="Times New Roman"/>
          <w:sz w:val="24"/>
          <w:lang w:val="ru-RU" w:eastAsia="ru-RU"/>
        </w:rPr>
        <w:t>Заказчик: филиал АО «РИР» в г. Северске</w:t>
      </w:r>
    </w:p>
    <w:p w:rsidR="00913973" w:rsidRPr="00913973" w:rsidRDefault="00913973" w:rsidP="00913973">
      <w:pPr>
        <w:widowControl w:val="0"/>
        <w:tabs>
          <w:tab w:val="left" w:pos="252"/>
        </w:tabs>
        <w:jc w:val="both"/>
        <w:rPr>
          <w:rFonts w:eastAsia="Times New Roman" w:cs="Times New Roman"/>
          <w:sz w:val="24"/>
          <w:lang w:val="ru-RU" w:eastAsia="ru-RU"/>
        </w:rPr>
      </w:pPr>
      <w:r w:rsidRPr="00913973">
        <w:rPr>
          <w:rFonts w:eastAsia="Times New Roman" w:cs="Times New Roman"/>
          <w:sz w:val="24"/>
          <w:lang w:val="ru-RU" w:eastAsia="ru-RU"/>
        </w:rPr>
        <w:t xml:space="preserve">Организатор </w:t>
      </w:r>
      <w:r w:rsidRPr="00913973">
        <w:rPr>
          <w:rFonts w:eastAsia="Times New Roman" w:cs="Times New Roman"/>
          <w:color w:val="000000"/>
          <w:sz w:val="24"/>
          <w:lang w:val="ru-RU" w:eastAsia="ar-SA"/>
        </w:rPr>
        <w:t>закупки</w:t>
      </w:r>
      <w:r w:rsidRPr="00913973">
        <w:rPr>
          <w:rFonts w:eastAsia="Times New Roman" w:cs="Times New Roman"/>
          <w:sz w:val="24"/>
          <w:lang w:val="ru-RU" w:eastAsia="ru-RU"/>
        </w:rPr>
        <w:t>: АО «РИР».</w:t>
      </w:r>
    </w:p>
    <w:p w:rsidR="00913973" w:rsidRPr="00913973" w:rsidRDefault="00913973" w:rsidP="00913973">
      <w:pPr>
        <w:widowControl w:val="0"/>
        <w:tabs>
          <w:tab w:val="left" w:pos="252"/>
        </w:tabs>
        <w:jc w:val="both"/>
        <w:rPr>
          <w:rFonts w:eastAsia="Calibri" w:cs="Times New Roman"/>
          <w:b/>
          <w:i/>
          <w:sz w:val="24"/>
          <w:lang w:val="ru-RU"/>
        </w:rPr>
      </w:pPr>
      <w:r w:rsidRPr="00913973">
        <w:rPr>
          <w:rFonts w:eastAsia="Times New Roman" w:cs="Times New Roman"/>
          <w:color w:val="000000"/>
          <w:sz w:val="24"/>
          <w:lang w:val="ru-RU" w:eastAsia="ar-SA"/>
        </w:rPr>
        <w:t>Наименование</w:t>
      </w:r>
      <w:r w:rsidRPr="00913973">
        <w:rPr>
          <w:rFonts w:eastAsia="Times New Roman" w:cs="Times New Roman"/>
          <w:sz w:val="24"/>
          <w:lang w:val="ru-RU" w:eastAsia="ru-RU"/>
        </w:rPr>
        <w:t xml:space="preserve"> </w:t>
      </w:r>
      <w:r w:rsidRPr="00913973">
        <w:rPr>
          <w:rFonts w:eastAsia="Times New Roman" w:cs="Times New Roman"/>
          <w:color w:val="000000"/>
          <w:sz w:val="24"/>
          <w:lang w:val="ru-RU" w:eastAsia="ar-SA"/>
        </w:rPr>
        <w:t>закупки</w:t>
      </w:r>
      <w:r w:rsidRPr="00913973">
        <w:rPr>
          <w:rFonts w:eastAsia="Times New Roman" w:cs="Times New Roman"/>
          <w:sz w:val="24"/>
          <w:lang w:val="ru-RU" w:eastAsia="ru-RU"/>
        </w:rPr>
        <w:t xml:space="preserve">: </w:t>
      </w:r>
      <w:r w:rsidR="00524453" w:rsidRPr="00524453">
        <w:rPr>
          <w:rFonts w:eastAsia="Times New Roman" w:cs="Times New Roman"/>
          <w:sz w:val="24"/>
          <w:lang w:val="ru-RU" w:eastAsia="ru-RU"/>
        </w:rPr>
        <w:t>запрос предложений в электронной форме (МСП)</w:t>
      </w:r>
      <w:r w:rsidRPr="00913973">
        <w:rPr>
          <w:rFonts w:eastAsia="Times New Roman" w:cs="Times New Roman"/>
          <w:sz w:val="24"/>
          <w:lang w:val="ru-RU" w:eastAsia="ru-RU"/>
        </w:rPr>
        <w:t>.</w:t>
      </w:r>
    </w:p>
    <w:p w:rsidR="00913973" w:rsidRPr="00913973" w:rsidRDefault="00913973" w:rsidP="00913973">
      <w:pPr>
        <w:widowControl w:val="0"/>
        <w:tabs>
          <w:tab w:val="left" w:pos="252"/>
        </w:tabs>
        <w:jc w:val="both"/>
        <w:rPr>
          <w:rFonts w:eastAsia="Times New Roman" w:cs="Times New Roman"/>
          <w:sz w:val="24"/>
          <w:lang w:val="ru-RU" w:eastAsia="ru-RU"/>
        </w:rPr>
      </w:pPr>
      <w:r w:rsidRPr="00913973">
        <w:rPr>
          <w:rFonts w:eastAsia="Times New Roman" w:cs="Times New Roman"/>
          <w:sz w:val="24"/>
          <w:lang w:val="ru-RU" w:eastAsia="ru-RU"/>
        </w:rPr>
        <w:t xml:space="preserve">Предмет </w:t>
      </w:r>
      <w:r w:rsidRPr="00913973">
        <w:rPr>
          <w:rFonts w:eastAsia="Times New Roman" w:cs="Times New Roman"/>
          <w:color w:val="000000"/>
          <w:sz w:val="24"/>
          <w:lang w:val="ru-RU" w:eastAsia="ar-SA"/>
        </w:rPr>
        <w:t>договора:</w:t>
      </w:r>
      <w:r w:rsidRPr="00913973">
        <w:rPr>
          <w:rFonts w:eastAsia="Times New Roman" w:cs="Times New Roman"/>
          <w:sz w:val="24"/>
          <w:lang w:val="ru-RU" w:eastAsia="ru-RU"/>
        </w:rPr>
        <w:t xml:space="preserve"> </w:t>
      </w:r>
      <w:r w:rsidR="00524453" w:rsidRPr="00524453">
        <w:rPr>
          <w:rFonts w:eastAsia="Times New Roman" w:cs="Times New Roman"/>
          <w:color w:val="000000"/>
          <w:sz w:val="24"/>
          <w:lang w:val="ru-RU" w:eastAsia="ar-SA"/>
        </w:rPr>
        <w:t>выполнение работ по текущему ремонту зданий и сооружений для нужд Филиала АО «РИР» в г. Северске</w:t>
      </w:r>
      <w:r w:rsidRPr="00913973">
        <w:rPr>
          <w:rFonts w:eastAsia="Times New Roman" w:cs="Times New Roman"/>
          <w:sz w:val="24"/>
          <w:lang w:val="ru-RU" w:eastAsia="ru-RU"/>
        </w:rPr>
        <w:t>.</w:t>
      </w:r>
    </w:p>
    <w:p w:rsidR="00913973" w:rsidRPr="00913973" w:rsidRDefault="00913973" w:rsidP="00913973">
      <w:pPr>
        <w:widowControl w:val="0"/>
        <w:jc w:val="both"/>
        <w:rPr>
          <w:rFonts w:eastAsia="Times New Roman" w:cs="Times New Roman"/>
          <w:sz w:val="24"/>
          <w:lang w:val="ru-RU" w:eastAsia="ru-RU"/>
        </w:rPr>
      </w:pPr>
      <w:r w:rsidRPr="00913973">
        <w:rPr>
          <w:rFonts w:eastAsia="Times New Roman" w:cs="Times New Roman"/>
          <w:sz w:val="24"/>
          <w:lang w:val="ru-RU" w:eastAsia="ru-RU"/>
        </w:rPr>
        <w:t xml:space="preserve">Срок оказания услуг: </w:t>
      </w:r>
      <w:r w:rsidR="00524453" w:rsidRPr="00524453">
        <w:rPr>
          <w:rFonts w:eastAsia="Times New Roman" w:cs="Times New Roman"/>
          <w:sz w:val="24"/>
          <w:lang w:val="ru-RU" w:eastAsia="ru-RU"/>
        </w:rPr>
        <w:t>в соответствии с разделом 8 Тома 2 закупочной документации</w:t>
      </w:r>
      <w:r w:rsidRPr="00913973">
        <w:rPr>
          <w:rFonts w:eastAsia="Times New Roman" w:cs="Times New Roman"/>
          <w:sz w:val="24"/>
          <w:lang w:val="ru-RU" w:eastAsia="ru-RU"/>
        </w:rPr>
        <w:t>.</w:t>
      </w:r>
    </w:p>
    <w:p w:rsidR="00913973" w:rsidRPr="00913973" w:rsidRDefault="00913973" w:rsidP="00913973">
      <w:pPr>
        <w:widowControl w:val="0"/>
        <w:jc w:val="both"/>
        <w:rPr>
          <w:rFonts w:eastAsia="Times New Roman" w:cs="Times New Roman"/>
          <w:sz w:val="24"/>
          <w:lang w:val="ru-RU" w:eastAsia="ru-RU"/>
        </w:rPr>
      </w:pPr>
      <w:r w:rsidRPr="00913973">
        <w:rPr>
          <w:rFonts w:eastAsia="Times New Roman" w:cs="Times New Roman"/>
          <w:sz w:val="24"/>
          <w:lang w:val="ru-RU" w:eastAsia="ru-RU"/>
        </w:rPr>
        <w:t xml:space="preserve">Место оказания услуг: </w:t>
      </w:r>
      <w:r w:rsidR="00524453" w:rsidRPr="00524453">
        <w:rPr>
          <w:rFonts w:eastAsia="Times New Roman" w:cs="Times New Roman"/>
          <w:sz w:val="24"/>
          <w:lang w:val="ru-RU" w:eastAsia="ru-RU"/>
        </w:rPr>
        <w:t>в соответствии с подразделом 2.3 Тома 2 закупочной документации</w:t>
      </w:r>
      <w:r w:rsidRPr="00913973">
        <w:rPr>
          <w:rFonts w:eastAsia="Times New Roman" w:cs="Times New Roman"/>
          <w:sz w:val="24"/>
          <w:lang w:val="ru-RU" w:eastAsia="ru-RU"/>
        </w:rPr>
        <w:t>.</w:t>
      </w:r>
    </w:p>
    <w:p w:rsidR="00913973" w:rsidRPr="00913973" w:rsidRDefault="00913973" w:rsidP="00913973">
      <w:pPr>
        <w:widowControl w:val="0"/>
        <w:jc w:val="both"/>
        <w:rPr>
          <w:rFonts w:eastAsia="Times New Roman" w:cs="Times New Roman"/>
          <w:sz w:val="24"/>
          <w:lang w:val="ru-RU" w:eastAsia="ru-RU"/>
        </w:rPr>
      </w:pPr>
      <w:r w:rsidRPr="00913973">
        <w:rPr>
          <w:rFonts w:eastAsia="Times New Roman" w:cs="Times New Roman"/>
          <w:sz w:val="24"/>
          <w:lang w:val="ru-RU" w:eastAsia="ru-RU"/>
        </w:rPr>
        <w:t xml:space="preserve">Состав и объем услуг: </w:t>
      </w:r>
      <w:r w:rsidR="00524453" w:rsidRPr="00524453">
        <w:rPr>
          <w:rFonts w:eastAsia="Times New Roman" w:cs="Times New Roman"/>
          <w:sz w:val="24"/>
          <w:lang w:val="ru-RU" w:eastAsia="ru-RU"/>
        </w:rPr>
        <w:t>все необходимые сведения приведены в Томе 2 закупочной документации</w:t>
      </w:r>
      <w:r w:rsidRPr="00913973">
        <w:rPr>
          <w:rFonts w:eastAsia="Times New Roman" w:cs="Times New Roman"/>
          <w:sz w:val="24"/>
          <w:lang w:val="ru-RU" w:eastAsia="ru-RU"/>
        </w:rPr>
        <w:t>.</w:t>
      </w:r>
    </w:p>
    <w:p w:rsidR="00913973" w:rsidRPr="00913973" w:rsidRDefault="00913973" w:rsidP="00913973">
      <w:pPr>
        <w:widowControl w:val="0"/>
        <w:jc w:val="both"/>
        <w:rPr>
          <w:rFonts w:eastAsia="Times New Roman" w:cs="Times New Roman"/>
          <w:sz w:val="24"/>
          <w:lang w:val="ru-RU" w:eastAsia="ru-RU"/>
        </w:rPr>
      </w:pPr>
      <w:r w:rsidRPr="00913973">
        <w:rPr>
          <w:rFonts w:eastAsia="Times New Roman" w:cs="Times New Roman"/>
          <w:sz w:val="24"/>
          <w:lang w:val="ru-RU" w:eastAsia="ru-RU"/>
        </w:rPr>
        <w:t xml:space="preserve">Начальная (максимальная) цена договора: </w:t>
      </w:r>
    </w:p>
    <w:p w:rsidR="00524453" w:rsidRPr="0052445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  <w:r w:rsidRPr="00524453">
        <w:rPr>
          <w:rFonts w:eastAsia="Times New Roman" w:cs="Times New Roman"/>
          <w:sz w:val="24"/>
          <w:lang w:val="ru-RU" w:eastAsia="ru-RU"/>
        </w:rPr>
        <w:t>Поскольку по результатам данной закупки заключается рамочный договор, при заполнении формы заявки на ЭТП устанавливается общая цена договора (лимит финансирования).</w:t>
      </w:r>
    </w:p>
    <w:p w:rsidR="00524453" w:rsidRPr="0052445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  <w:r w:rsidRPr="00524453">
        <w:rPr>
          <w:rFonts w:eastAsia="Times New Roman" w:cs="Times New Roman"/>
          <w:sz w:val="24"/>
          <w:lang w:val="ru-RU" w:eastAsia="ru-RU"/>
        </w:rPr>
        <w:t>Общая цена договора (лимит финансирования):</w:t>
      </w:r>
    </w:p>
    <w:p w:rsidR="00524453" w:rsidRPr="0052445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</w:p>
    <w:p w:rsidR="00524453" w:rsidRPr="0052445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  <w:r w:rsidRPr="00524453">
        <w:rPr>
          <w:rFonts w:eastAsia="Times New Roman" w:cs="Times New Roman"/>
          <w:sz w:val="24"/>
          <w:lang w:val="ru-RU" w:eastAsia="ru-RU"/>
        </w:rPr>
        <w:t>9 897 863 (девять миллионов восемьсот девяносто семь тысяч восемьсот шестьдесят три) рубля 70 копеек с учётом всех налогов и сборов.</w:t>
      </w:r>
    </w:p>
    <w:p w:rsidR="00524453" w:rsidRPr="0052445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</w:p>
    <w:p w:rsidR="00524453" w:rsidRPr="0052445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  <w:r w:rsidRPr="00524453">
        <w:rPr>
          <w:rFonts w:eastAsia="Times New Roman" w:cs="Times New Roman"/>
          <w:sz w:val="24"/>
          <w:lang w:val="ru-RU" w:eastAsia="ru-RU"/>
        </w:rPr>
        <w:t>Указанная выше цена не является конкурентным фактором и включается в состав договора как максимальный предел суммы (лимит финансирования), на которую могут быть оказаны услуги в соответствии с предметом настоящей закупки.</w:t>
      </w:r>
    </w:p>
    <w:p w:rsidR="00524453" w:rsidRPr="0052445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  <w:r w:rsidRPr="00524453">
        <w:rPr>
          <w:rFonts w:eastAsia="Times New Roman" w:cs="Times New Roman"/>
          <w:sz w:val="24"/>
          <w:lang w:val="ru-RU" w:eastAsia="ru-RU"/>
        </w:rPr>
        <w:t>Начальная (максимальная) цена договора означает максимально возможный суммарный объём соответствующих заказов в течение срока действия договора.</w:t>
      </w:r>
    </w:p>
    <w:p w:rsidR="00524453" w:rsidRPr="0052445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</w:p>
    <w:p w:rsidR="00913973" w:rsidRPr="00913973" w:rsidRDefault="00524453" w:rsidP="00524453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szCs w:val="28"/>
          <w:lang w:val="ru-RU" w:eastAsia="ru-RU"/>
        </w:rPr>
      </w:pPr>
      <w:r w:rsidRPr="00524453">
        <w:rPr>
          <w:rFonts w:eastAsia="Times New Roman" w:cs="Times New Roman"/>
          <w:sz w:val="24"/>
          <w:lang w:val="ru-RU" w:eastAsia="ru-RU"/>
        </w:rPr>
        <w:t>Начальная (максимальная) цена единицы услуги (является конкурентным фактором):</w:t>
      </w:r>
    </w:p>
    <w:tbl>
      <w:tblPr>
        <w:tblStyle w:val="14"/>
        <w:tblW w:w="10065" w:type="dxa"/>
        <w:tblInd w:w="108" w:type="dxa"/>
        <w:tblLook w:val="04A0" w:firstRow="1" w:lastRow="0" w:firstColumn="1" w:lastColumn="0" w:noHBand="0" w:noVBand="1"/>
      </w:tblPr>
      <w:tblGrid>
        <w:gridCol w:w="540"/>
        <w:gridCol w:w="5981"/>
        <w:gridCol w:w="3544"/>
      </w:tblGrid>
      <w:tr w:rsidR="00524453" w:rsidRPr="004508AA" w:rsidTr="00524453">
        <w:tc>
          <w:tcPr>
            <w:tcW w:w="540" w:type="dxa"/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sz w:val="24"/>
                <w:lang w:val="ru-RU"/>
              </w:rPr>
              <w:t>№ п/п</w:t>
            </w:r>
          </w:p>
        </w:tc>
        <w:tc>
          <w:tcPr>
            <w:tcW w:w="5981" w:type="dxa"/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sz w:val="24"/>
                <w:lang w:val="ru-RU"/>
              </w:rPr>
              <w:t>Наименование</w:t>
            </w:r>
            <w:r w:rsidRPr="00524453">
              <w:rPr>
                <w:b/>
                <w:i/>
                <w:sz w:val="24"/>
                <w:lang w:val="ru-RU"/>
              </w:rPr>
              <w:t xml:space="preserve"> </w:t>
            </w:r>
            <w:r w:rsidRPr="00524453">
              <w:rPr>
                <w:sz w:val="24"/>
                <w:lang w:val="ru-RU"/>
              </w:rPr>
              <w:t>продукции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sz w:val="24"/>
                <w:lang w:val="ru-RU"/>
              </w:rPr>
              <w:t>Начальная (максимальная) цена единицы</w:t>
            </w:r>
            <w:r w:rsidRPr="00524453">
              <w:rPr>
                <w:b/>
                <w:i/>
                <w:sz w:val="24"/>
                <w:lang w:val="ru-RU"/>
              </w:rPr>
              <w:t xml:space="preserve"> </w:t>
            </w:r>
            <w:r w:rsidRPr="00524453">
              <w:rPr>
                <w:sz w:val="24"/>
                <w:lang w:val="ru-RU"/>
              </w:rPr>
              <w:t>продукции, руб., с учётом всех налогов и сборов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металлических  поверхностей (уголки, балки, двери, щиты и д.р.) от угольной пыли сжатым воздухом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237,68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металлических  поверхностей щетками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319,98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Обезжиривание металлических поверхностей : уайт-спиритом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51,70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Масляная окраска металлических поверхностей: решеток, переплетов, труб диаметром менее 50 мм и т.п., количество окрасок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256,87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Грунт-эмаль по металлу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1 082,36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152,76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Грунт-эмаль по металлу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1 082,38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штукатурки внутренних стен по камню известковым раствором площадью отдельных мест: до 10 м2 толщиной слоя до 20 мм (Мусор=6,76т)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636,83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штукатурки потолков по камню и бетону цементно-известковым раствором, площадью отдельных мест: до 10 м2 толщиной слоя до 20 мм (Мусор=5,07т)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910,00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Штукатурка поверхностей внутри здания цементно-известковым или цементным раствором по камню и бетону: простая стен/ откосов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412,12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Штукатурка поверхностей внутри здания цементно-известковым или цементным раствором по камню и бетону: простая потолков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422,20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Перетирка штукатурки: внутренних помещений (стен, откосов, потолков)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77,80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Перетирка штукатурки: фасадов гладких с земли и лесов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97,03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Насечка под штукатурку поверхностей стен, перегородок, прямоугольных столбов, колонн, пилястр и криволинейных поверхностей большого  радиуса: по кирпичу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103,19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Насечка под штукатурку поверхностей стен, перегородок, прямоугольных столбов, колонн, пилястр и криволинейных поверхностей большого  радиуса: по бетону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183,80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67,06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Грунтовка воднодисперсионная CERESIT CT 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139,51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Заделка трещин в кирпичных стенах: цементным раствором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90,56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Раствор готовый отделочный тяжелый, цементно-известковый, состав 1:1:6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7 905,23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20. Улучшенная окраска масляными составами по штукатурке: стен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288,43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254,30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22. Улучшенная окраска масляными составами по штукатурке: откосов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288,46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254,26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Улучшенная окраска масляными составами по штукатурке: потолков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341,98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254,30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водно-дисперсионными акриловыми составами улучшенная: по сборным конструкциям стен/ откосов, подготовленным под окраску (ГКЛ)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142,72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67 685,66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28. Грунтовка воднодисперсионная CERESIT CT 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139,51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водно-дисперсионными акриловыми составами улучшенная: по штукатурке стен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262,08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67 687,36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31. Грунтовка воднодисперсионная CERESIT CT 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139,51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водно-дисперсионными акриловыми составами улучшенная: по штукатурке потолков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341,27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67 685,82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34. Грунтовка воднодисперсионная CERESIT CT 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139,51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35. Улучшенная масляная окраска ранее окрашенных стен: за два раза с расчисткой старой краски более 35%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309,49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254,30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Улучшенная масляная окраска ранее окрашенных потолков: за два раза с расчисткой старой краски более 35%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357,02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254,29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Улучшенная масляная окраска ранее окрашенных окон: за два раза с расчисткой старой краски более 35%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503,05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254,30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Улучшенная масляная окраска ранее окрашенных дверей: за два раза с расчисткой старой краски более 35%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367,91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254,29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масляными составами ранее окрашенных больших металлических поверхностей (кроме крыш): за два раза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80,74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254,29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деревянных, каменных или ранее окрашенных поверхностей водно-дисперсионными красками и водно-дисперсионными лаками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28,82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67 695,84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фасадов с лесов с подготовкой поверхности: известковая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30,00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Известковая окраска водными составами внутри помещений: по кирпичу и бетону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18,96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известковыми составами ранее окрашенных фасадов простых: по штукатурке с земли и лесов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76,63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известковыми составами: по штукатурке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47,81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фасадов акриловыми составами: с лесов вручную по подготовленной поверхности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51,95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67 686,80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Установка и разборка наружных инвентарных лесов высотой до 16 м: трубчатых для прочих отделочных работ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230,76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Установка и разборка внутренних трубчатых инвентарных лесов: при высоте помещений до 6 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346,87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55. Установка и разборка внутренних трубчатых инвентарных лесов: на каждые последующие 4 м высоты помещений добавлять к расценке 08-07-002-01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240,58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бортовых камней: на бетонном основании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353,89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57. Установка бортовых камней бетонных: при цементобетонных покрытиях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739,73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58. Камни бортовые БР 100.30.15, бетон В30 (М400), объем 0,043 м3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963,47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Заделка швов цементным раствором в существующих бордюрах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48,07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Раствор готовый кладочный, цементный, М150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8 369,26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470,21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259,81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63. Устройство подстилающих и выравнивающих слоев оснований: из щебня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1 223,86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Щебень гравийный, фракция 5-20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2 803,99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65. Устройство подстилающих и выравнивающих слоев оснований: из щебня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1 223,86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Щебень из природного камня для строительных работ марка: 800, фракция 20-80 (70)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1 388,11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выравнивающего слоя из асфальтобетонной смеси: без применения укладчиков асфальтобетона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1 060,93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68. Смеси асфальтобетонные щебеночно-мастичные ЩМА-15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9 089,09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асфальтобетонного покрытия дорог однослойного толщиной: 70 мм площадью ремонта до 5 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606,04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Битумы нефтяные дорожные жидкие МГ, СГ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22 705,20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71. Смеси асфальтобетонные щебеночно-мастичные ЩМА-15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9 089,10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Ремонт отмостки: бетонной толщиной 15 см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1 463,66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Смеси бетонные тяжелого бетона (БСТ), класс В10 (М150)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7 479,36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Щебень гравийный, фракция 5-20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2 803,99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в бетонных конструкциях полов и стен борозд площадью сечения: свыше 20 см2 до 50 см2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245,24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в кирпичных стенах борозд площадью сечения: свыше 20 см2 до 50 см2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134,98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77. Пробивка проемов в конструкциях: из кирпича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6 423,31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проемов в конструкциях: из бетона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14 966,56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в кирпичных стенах отверстий круглых диаметром: до 25 мм при толщине стен до 38 см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40 406,86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в бетонных стенах и полах толщиной 100 мм отверстий площадью: свыше 20 см2 до 100 см2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16 390,49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81, Разборка кирпичных перегородок на отдельные кирпичи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5 783,57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Разборка: кирпичных стен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3 243,92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Сверление горизонтальных отверстий в бетонных конструкциях стен перфоратором глубиной 200 мм диаметром: до 20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1 889,99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Сверло кольцевое алмазное, диаметр 20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6 905,44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Установка закладных деталей весом: до 4 кг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79 876,51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Детали закладные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178 344,58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Кладка отдельных участков кирпичных стен и заделка проемов в кирпичных стенах при объеме кладки в одном месте: до 5 м3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6 716,90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88.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Кладка стен кирпичных наружных: простых при высоте этажа до 4 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2 636,87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90. Раствор готовый кладочный, цементный, М50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7 416,78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91.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Кладка стен кирпичных внутренних: при высоте этажа до 4 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2 574,13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93. Раствор готовый кладочный, цементный, М50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7 416,77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94.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Армирование кладки стен и других конструкций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22 056,48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Сталь арматурная, горячекатаная, класс А-I, А-II, А-III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86 241,60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Кладка перегородок из кирпича: неармированных толщиной в 1/2 кирпича при высоте этажа до 4 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577,13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98. Раствор готовый кладочный, цементный, М50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7 416,84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99.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внутренней поверхности кирпичных стен при глубине заделки: в 1/2 кирпича площадью в одном месте более 1 м2  (Мусор =6,2т)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1 407,46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101.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внутренней поверхности кирпичных стен при глубине заделки: в 1 кирпич площадью в одном месте более 1 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2 335,60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103.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лицевой поверхности наружных кирпичных стен при глубине заделки: в 1/2 кирпича площадью в одном месте до 1 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1 441,94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105.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лицевой поверхности наружных кирпичных стен при глубине заделки: в 1 кирпич площадью в одном месте до 1 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2 348,48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107.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71,18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Сплошное выравнивание внутренних бетонных поверхностей (однослойное оштукатуривание) цементно- известковым раствором: стен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187,01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Сплошное выравнивание внутренних бетонных поверхностей (однослойное оштукатуривание) цементно-известковым раствором: потолков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227,34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облицовки стен: из керамических глазурованных плиток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225,37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459,78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Клей для облицовочных работ водостойкий (сухая смесь)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65 879,42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Плитка керамическая глазурованная для внутренней облицовки стен гладкая, цветная однотонная с завалом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1 755,52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Смесь сухая: для заделки швов (фуга) АТЛАС растворная для ручной работы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38 160,00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Наружная облицовка по бетонной поверхности керамическими отдельными плитками: на цементном растворе стен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1 101,78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Плитка керамическая фасадная, неглазурованная, гладкая, толщина 9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1 190,89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Облицовка стен по одинарному металлическому каркасу из направляющих и стоечных профилей гипсокартонными листами в один слой: с оконным проемом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824,48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Герметик акриловый: KIM TEC, 300 мл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215,83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Листы гипсокартонные ГКЛ, толщина 12,5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228,96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Облицовка стен по одинарному металлическому каркасу из направляющих и стоечных профилей гипсокартонными листами в один слой: с дверным проемом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837,77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122. Листы гипсокартонные ГКЛ, толщина 12,5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228,96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Сплошное шпатлевание  по штукатурке и сборным конструкциям: стен, подготовленных под окраску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93,14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Шпатлевка: Ветонит L, цвет белый (Расход 1,2кг/м2)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107 872,21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элементов облицовки потолков с разборкой каркаса: плитно-ячеистых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79,50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потолков: плитно-ячеистых по каркасу из оцинкованного профиля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1 302,01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покрытий полов: из линолеума и релина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33,23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плинтусов: деревянных и из пластмассовых материалов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10,68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плинтусов: цементных и из керамической плитки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40,45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покрытий: из линолеума на клее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160,76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Линолеум коммерческий гомогенный: "ТАРКЕТТ iQ MONOLIT" (толщина 2 мм, класс 34/43, пож. безопасность Г1, В2, РП1, Д2, Т2)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2 689,67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Клей-мастика Бустилат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172 483,20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плинтусов поливинилхлоридных: на винтах самонарезающих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52,63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Плинтус для полов из ПВХ, размер 22х49 мм с кабель-каналом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312,91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покрытий полов: из керамических плиток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227,47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стяжек: цементных толщиной 20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147,70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137. Раствор готовый кладочный, цементный, М50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7 416,80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 на растворе из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1 734,90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 на растворе из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34 387,81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 на растворе из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153 342,14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Ремонт ступеней: бетонных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38 048,57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Смеси бетонные тяжелого бетона (БСТ) для гидротехнических сооружений на сульфатостойких цементах, класс В12,5 (М150)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10 464,01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ступеней: мозаичных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38 689,66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Смеси сухие строительные БСТ, B15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14 424,48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бетонных поверхностей сжатым воздухом / кровля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237,68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Огрунтовка оснований из бетона или раствора под водоизоляционный кровельный ковер: готовой эмульсией "Праймер"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11,69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Праймер битумный производства «Техно-Николь»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181 419,77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примыканий кровель из наплавляемых материалов к стенам и парапетам высотой: до 600 мм без фартуков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235,48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Биполь: ЭПП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226,51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отдельными местами рулонного покрытия с промазкой: битумными составами с заменой 2 слоев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441,55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Биполь: ЭПП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226,51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мелких покрытий и обделок из листовой стали: поясков, сандриков, желобов, отливов, свесов и т.п.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25,64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1 374,54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Костыли кровельные из оцинкованной стали, размер 4х40х400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98,76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Прокат полосовой, горячекатаный, размер 40х4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93 110,40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Гидроизоляция боковая обмазочная полимерной мастикой на основе бутилкаучука в один слой / промазка стыка фартука со стеной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15,88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Мастика бутилкаучуковая строительная для герметизации швов цементобетонных покрытий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115,86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Уайт-спирит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101,96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стекол толщиной 4-6 мм в деревянных переплетах на штапиках: по замазке при площади стекол до 1,0 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379,21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Штапик (раскладка), сечение 10х16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34,50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Стекло листовое оконное толщиной: 4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414,26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стекол толщиной 4-6 мм в металлических переплетах на штапиках: по замазке при площади стекол свыше 0,5 до 1,0 м2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391,67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163. Стекло листовое оконное толщиной: 4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414,26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Ручная побелка деревьев в возрасте: 6-8 лет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11,83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Обрезка и прореживание крон деревьев: при диаметре ствола до 400 мм, количеством срезов 20-30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637,68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Остекление оконным стеклом толщиной 4 мм окон: с одинарным переплетом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260,71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167. Стекло листовое оконное толщиной: 4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414,26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дверных приборов: петли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29 757,94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Петли накладные с ходом на центрах, лакированные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195,98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дверных приборов: шпингалеты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40 546,52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Шпингалет дверной 230х26 мм, оцинкованный или окрашенный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204,84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дверных приборов: замки врезные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19 859,99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Замок врезной оцинкованный с цилиндровым механизмом из латуни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1 412,22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дверных приборов: замки накладные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29 535,84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Замки для запирания металлических дверей, щитов и пультов с ключом, типа ЗЩУЗ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1 512,66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дверных приборов: щеколды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18 699,92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Щеколды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503,71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Установка дверного доводчика к металлическим дверям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550,56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Доводчик дверной DS 73 BC "Серия Premium", усилие закрывания EN2-5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5 665,99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оконных приборов: петли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29 448,84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Петля накладная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183,17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оконных приборов: ручки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6 690,22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Ручка-скоба из алюминиевого сплава анодированная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308,94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оконных приборов: фрамужные приборы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29 535,84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Механизм фрамужный типа С 199 Мэ, для ручного открывания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412,13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оконных приборов: петли форточные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13 630,75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Петли накладные форточные, размер 70х55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57,08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оконных приборов: завертки форточные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9 459,86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Завертки оцинкованные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60,14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оконных переплетов с заменой брусков: с изготовлением элементов по размеру и профилю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146 891,58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одинарных оконных коробок без снятия подоконных досок и переплетов: в каменных стенах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35 381,65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дверных коробок узких: в каменных стенах со снятием полотен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29 090,44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дверных полотен со сменой брусков обвязки: вертикальных с числом сопряжений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120 280,32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Укрепление оконных и дверных коробок: с конопаткой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81 937,15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Замена стеклопакетов в пластиковых окнах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49,02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Стеклопакеты двухслойные из неполированного стекла толщиной 4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2 818,34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покрытий и оснований: асфальтобетонных с помощью молотков отбойных+B204:D208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1 161,48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подстилающих и выравнивающих слоев оснований: из песчано-гравийной смеси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788,62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Смесь песчано-гравийная природная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915,84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 из асфальтобетонных смесей вручную, толщина 4 см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131,69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201. Смеси асфальтобетонные щебеночно-мастичные ЩМА-15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9 089,14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завалов в помещениях от мусора с вывозкой тачками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845,82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Погрузо-разгрузочные работы при автомобильных перевозках: Погрузка мусора строительного с погрузкой вручную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656,05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Погрузо-разгрузочные работы при автомобильных перевозках: Погрузка мусора строительного с погрузкой экскаваторами емкостью ковша до  0,5 м3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50,06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Перевозка грузов автомобилями-самосвалами грузоподъемностью 10 т работающих вне карьера на расстояние: I класс груза до 40 км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354,59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Погрузо-разгрузочные работы при автомобильных перевозках: Погрузка металлических конструкций массой до 1 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340,85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Перевозка грузов автомобилями-самосвалами грузоподъемностью 10 т работающих вне карьера на расстояние: I класс груза до 1 км  / вывоз метал. дверных 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44,42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Погрузо-разгрузочные работы при автомобильных перевозках: Разгрузка металлических конструкций массой до 1 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340,85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асфальтобетонного покрытия толщиной 10 см вокруг колодцев с применением: отбойных молотков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386,87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Замена люков колодцев и камер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1 532,14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Люк чугунный тяжелый (ГОСТ 3634-99) марка Т(C250)-К-2-9-60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9 097,96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Смеси бетонные тяжелого бетона (БСТ), класс В15 (М200)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9 047,89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Разработка грунта вручную вокруг колодца, группа грунтов: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470,20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водоприемного колодца вручную при степени засоренности: свыше 0 ,75 до 1,0 м3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5 813,12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от грязи канализационных и водосточных колодцев диаметром: 1 м или площадью сечения колодца 1 м2 при глубине до 3 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1 212,53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кирпичной кладки стен колодцев отдельными местами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13 169,81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217.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28,44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Засыпка вручную траншей, пазух котлованов и ям / вокруг колодца, группа грунтов: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259,80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Вырубка засохшего кустарника и поросли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9,38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Вырубка кустарников с последующей ручной переноской и складированием на расстояние до 50 м при диаметре кустов у корня: до 300 мм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236,41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мест просадок дорожек и площадок бетоном (толщина слоя 200 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1 548,56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222. Смеси бетонные тяжелого бетона (БСТ), класс В15 (М200)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9 047,89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Валка деревьев с корня без корчевки пня мягколиственных и твердолиственных пород (кроме породы тополь) при диаметре ствола: до 16 см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1 814,69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Валка деревьев с корня без корчевки пня мягколиственных и твердолиственных пород (кроме породы тополь) при диаметре ствола: до 24 см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2 197,24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Валка деревьев с корня без корчевки пня мягколиственных и твердолиственных пород (кроме породы тополь) при диаметре ствола: до 36 см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3 498,07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Валка деревьев с корня без корчевки пня мягколиственных и твердолиственных пород (кроме породы тополь) при диаметре ствола: до 48 см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4 727,80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Ремонт металлических ограждений: мелкий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723,12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поверхностей металлических ограждений кузбасским лаком: за 1 раз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170,20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Выкашивание газонов: газонокосилкой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5,58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Разметка проезжей части краской сплошной линией шириной: 0,1 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6 614,20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231. Эмаль нитроцеллюлозная, для разметки автомобильных дорог  НЦ-132,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637 242,92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Разметка проезжей части краской прерывистой линией шириной 0,1 м при соотношении штриха и промежутка: 1:1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6 614,20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233. Эмаль нитроцеллюлозная, для разметки автомобильных дорог  НЦ-132,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637 242,92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Разметка проезжей части краской прерывистой линией шириной 0,1 м при соотношении штриха и промежутка: 3:1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6 614,20</w:t>
            </w:r>
          </w:p>
        </w:tc>
      </w:tr>
      <w:tr w:rsidR="00524453" w:rsidRPr="00524453" w:rsidTr="0052445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453" w:rsidRPr="00524453" w:rsidRDefault="00524453" w:rsidP="00524453">
            <w:pPr>
              <w:keepLines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235. Эмаль нитроцеллюлозная, для разметки автомобильных дорог  НЦ-132, белая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453" w:rsidRPr="00524453" w:rsidRDefault="00524453" w:rsidP="00524453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637 245,35</w:t>
            </w:r>
          </w:p>
        </w:tc>
      </w:tr>
    </w:tbl>
    <w:p w:rsidR="00913973" w:rsidRPr="00913973" w:rsidRDefault="00913973" w:rsidP="00913973">
      <w:pPr>
        <w:tabs>
          <w:tab w:val="left" w:pos="1134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</w:p>
    <w:p w:rsidR="00E96164" w:rsidRPr="00E96164" w:rsidRDefault="00913973" w:rsidP="00913973">
      <w:pPr>
        <w:widowControl w:val="0"/>
        <w:tabs>
          <w:tab w:val="left" w:pos="709"/>
        </w:tabs>
        <w:jc w:val="both"/>
        <w:rPr>
          <w:rFonts w:eastAsia="Times New Roman" w:cs="Times New Roman"/>
          <w:sz w:val="24"/>
          <w:lang w:val="ru-RU" w:eastAsia="ru-RU"/>
        </w:rPr>
      </w:pPr>
      <w:r w:rsidRPr="00913973">
        <w:rPr>
          <w:rFonts w:eastAsia="Times New Roman" w:cs="Times New Roman"/>
          <w:sz w:val="24"/>
          <w:lang w:val="ru-RU" w:eastAsia="ru-RU"/>
        </w:rPr>
        <w:t xml:space="preserve"> </w:t>
      </w:r>
      <w:r w:rsidR="00524453" w:rsidRPr="00524453">
        <w:rPr>
          <w:rFonts w:eastAsia="Times New Roman" w:cs="Times New Roman"/>
          <w:sz w:val="24"/>
          <w:lang w:val="ru-RU" w:eastAsia="ru-RU"/>
        </w:rPr>
        <w:t>Извещение о проведении закупки (закупочная документация) опубликовано «28» сентября 2022 года на официальном государственном сайте http://www.zakupki.gov.ru/, закупка 32211721502, на официальном сайте по закупкам атомной отрасли http://zakupki.rosatom.ru/, закупка № 220928/4465/757, на ЭТП АО «Электронные торговые системы» в сети «Интернет» по адресу: www.etp-ets.ru, закупка № 32211721502</w:t>
      </w:r>
      <w:r w:rsidRPr="00913973">
        <w:rPr>
          <w:rFonts w:eastAsia="Times New Roman" w:cs="Times New Roman"/>
          <w:sz w:val="24"/>
          <w:lang w:val="ru-RU" w:eastAsia="ru-RU"/>
        </w:rPr>
        <w:t>.</w:t>
      </w:r>
    </w:p>
    <w:p w:rsidR="00E94E49" w:rsidRPr="0051299B" w:rsidRDefault="00E94E49" w:rsidP="0064270B">
      <w:pPr>
        <w:widowControl w:val="0"/>
        <w:jc w:val="both"/>
        <w:rPr>
          <w:rFonts w:cs="Times New Roman"/>
          <w:sz w:val="24"/>
          <w:lang w:val="ru-RU"/>
        </w:rPr>
      </w:pPr>
    </w:p>
    <w:p w:rsidR="005541EC" w:rsidRPr="0051299B" w:rsidRDefault="005541EC" w:rsidP="0064270B">
      <w:pPr>
        <w:widowControl w:val="0"/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 xml:space="preserve">Преддоговорные переговоры проводятся в </w:t>
      </w:r>
      <w:r w:rsidR="0064270B" w:rsidRPr="001E1665">
        <w:rPr>
          <w:rFonts w:cs="Times New Roman"/>
          <w:sz w:val="24"/>
          <w:lang w:val="ru-RU"/>
        </w:rPr>
        <w:t>режиме аудио-конференции «</w:t>
      </w:r>
      <w:r w:rsidR="004508AA">
        <w:rPr>
          <w:rFonts w:cs="Times New Roman"/>
          <w:sz w:val="24"/>
          <w:lang w:val="ru-RU"/>
        </w:rPr>
        <w:t>20</w:t>
      </w:r>
      <w:r w:rsidR="0064270B" w:rsidRPr="001E1665">
        <w:rPr>
          <w:rFonts w:cs="Times New Roman"/>
          <w:sz w:val="24"/>
          <w:lang w:val="ru-RU"/>
        </w:rPr>
        <w:t xml:space="preserve">» </w:t>
      </w:r>
      <w:r w:rsidR="00524453">
        <w:rPr>
          <w:rFonts w:cs="Times New Roman"/>
          <w:sz w:val="24"/>
          <w:lang w:val="ru-RU"/>
        </w:rPr>
        <w:t>октября</w:t>
      </w:r>
      <w:r w:rsidR="001E1665">
        <w:rPr>
          <w:rFonts w:cs="Times New Roman"/>
          <w:sz w:val="24"/>
          <w:lang w:val="ru-RU"/>
        </w:rPr>
        <w:t xml:space="preserve"> 2022</w:t>
      </w:r>
      <w:r w:rsidR="0064270B" w:rsidRPr="001E1665">
        <w:rPr>
          <w:rFonts w:cs="Times New Roman"/>
          <w:sz w:val="24"/>
          <w:lang w:val="ru-RU"/>
        </w:rPr>
        <w:t xml:space="preserve"> года в </w:t>
      </w:r>
      <w:r w:rsidR="001E1665">
        <w:rPr>
          <w:rFonts w:cs="Times New Roman"/>
          <w:sz w:val="24"/>
          <w:lang w:val="ru-RU"/>
        </w:rPr>
        <w:t>15</w:t>
      </w:r>
      <w:r w:rsidR="0064270B" w:rsidRPr="001E1665">
        <w:rPr>
          <w:rFonts w:cs="Times New Roman"/>
          <w:sz w:val="24"/>
          <w:lang w:val="ru-RU"/>
        </w:rPr>
        <w:t>:</w:t>
      </w:r>
      <w:r w:rsidR="001E1665">
        <w:rPr>
          <w:rFonts w:cs="Times New Roman"/>
          <w:sz w:val="24"/>
          <w:lang w:val="ru-RU"/>
        </w:rPr>
        <w:t>00</w:t>
      </w:r>
      <w:r w:rsidRPr="001E1665">
        <w:rPr>
          <w:rFonts w:cs="Times New Roman"/>
          <w:sz w:val="24"/>
          <w:lang w:val="ru-RU"/>
        </w:rPr>
        <w:t>.</w:t>
      </w:r>
    </w:p>
    <w:p w:rsidR="005541EC" w:rsidRPr="0051299B" w:rsidRDefault="005541EC" w:rsidP="005541EC">
      <w:pPr>
        <w:outlineLvl w:val="0"/>
        <w:rPr>
          <w:rFonts w:cs="Times New Roman"/>
          <w:sz w:val="24"/>
          <w:lang w:val="ru-RU"/>
        </w:rPr>
      </w:pPr>
      <w:r w:rsidRPr="0051299B">
        <w:rPr>
          <w:rFonts w:cs="Times New Roman"/>
          <w:b/>
          <w:bCs/>
          <w:sz w:val="24"/>
          <w:lang w:val="ru-RU"/>
        </w:rPr>
        <w:t>В преддоговорных переговорах принимают участие:</w:t>
      </w:r>
      <w:r w:rsidRPr="0051299B">
        <w:rPr>
          <w:rFonts w:cs="Times New Roman"/>
          <w:sz w:val="24"/>
          <w:lang w:val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6"/>
        <w:gridCol w:w="6076"/>
      </w:tblGrid>
      <w:tr w:rsidR="005541EC" w:rsidRPr="0051299B" w:rsidTr="007E3056"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41EC" w:rsidRPr="0051299B" w:rsidRDefault="005541EC" w:rsidP="00524453">
            <w:pPr>
              <w:jc w:val="center"/>
              <w:rPr>
                <w:rFonts w:cs="Times New Roman"/>
                <w:b/>
                <w:bCs/>
                <w:sz w:val="24"/>
              </w:rPr>
            </w:pPr>
            <w:r w:rsidRPr="0051299B">
              <w:rPr>
                <w:rFonts w:cs="Times New Roman"/>
                <w:b/>
                <w:bCs/>
                <w:sz w:val="24"/>
              </w:rPr>
              <w:t xml:space="preserve">ФИО </w:t>
            </w:r>
          </w:p>
        </w:tc>
        <w:tc>
          <w:tcPr>
            <w:tcW w:w="3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41EC" w:rsidRPr="0051299B" w:rsidRDefault="005541EC" w:rsidP="00524453">
            <w:pPr>
              <w:jc w:val="center"/>
              <w:rPr>
                <w:rFonts w:cs="Times New Roman"/>
                <w:b/>
                <w:bCs/>
                <w:sz w:val="24"/>
              </w:rPr>
            </w:pPr>
            <w:r w:rsidRPr="0051299B">
              <w:rPr>
                <w:rFonts w:cs="Times New Roman"/>
                <w:b/>
                <w:bCs/>
                <w:sz w:val="24"/>
              </w:rPr>
              <w:t xml:space="preserve">Должность </w:t>
            </w:r>
          </w:p>
        </w:tc>
      </w:tr>
      <w:tr w:rsidR="005541EC" w:rsidRPr="0051299B" w:rsidTr="00524453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41EC" w:rsidRPr="0051299B" w:rsidRDefault="005541EC" w:rsidP="001E1665">
            <w:pPr>
              <w:rPr>
                <w:rFonts w:cs="Times New Roman"/>
                <w:b/>
                <w:bCs/>
                <w:sz w:val="24"/>
              </w:rPr>
            </w:pPr>
            <w:r w:rsidRPr="0051299B">
              <w:rPr>
                <w:rFonts w:cs="Times New Roman"/>
                <w:b/>
                <w:bCs/>
                <w:sz w:val="24"/>
              </w:rPr>
              <w:lastRenderedPageBreak/>
              <w:t>Представител</w:t>
            </w:r>
            <w:r w:rsidR="001E1665">
              <w:rPr>
                <w:rFonts w:cs="Times New Roman"/>
                <w:b/>
                <w:bCs/>
                <w:sz w:val="24"/>
                <w:lang w:val="ru-RU"/>
              </w:rPr>
              <w:t>и</w:t>
            </w:r>
            <w:r w:rsidRPr="0051299B">
              <w:rPr>
                <w:rFonts w:cs="Times New Roman"/>
                <w:b/>
                <w:bCs/>
                <w:sz w:val="24"/>
              </w:rPr>
              <w:t xml:space="preserve"> заказчика: </w:t>
            </w:r>
          </w:p>
        </w:tc>
      </w:tr>
      <w:tr w:rsidR="005541EC" w:rsidRPr="004508AA" w:rsidTr="007E3056">
        <w:trPr>
          <w:trHeight w:val="466"/>
        </w:trPr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41EC" w:rsidRPr="0051299B" w:rsidRDefault="00524453" w:rsidP="00524453">
            <w:pPr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В.Б. Полуйков</w:t>
            </w:r>
          </w:p>
        </w:tc>
        <w:tc>
          <w:tcPr>
            <w:tcW w:w="3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605DC" w:rsidRPr="001E1665" w:rsidRDefault="00524453" w:rsidP="001E1665">
            <w:pPr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Главный инженер</w:t>
            </w:r>
            <w:r w:rsidR="00D605DC" w:rsidRPr="001E1665">
              <w:rPr>
                <w:rFonts w:cs="Times New Roman"/>
                <w:sz w:val="24"/>
                <w:lang w:val="ru-RU"/>
              </w:rPr>
              <w:t xml:space="preserve"> филиала АО «РИР» в г. Северск </w:t>
            </w:r>
          </w:p>
        </w:tc>
      </w:tr>
      <w:tr w:rsidR="001E1665" w:rsidRPr="004508AA" w:rsidTr="007E3056">
        <w:trPr>
          <w:trHeight w:val="466"/>
        </w:trPr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1665" w:rsidRPr="001E1665" w:rsidRDefault="00524453" w:rsidP="00524453">
            <w:pPr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Г.А. Горбачев</w:t>
            </w:r>
          </w:p>
        </w:tc>
        <w:tc>
          <w:tcPr>
            <w:tcW w:w="3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E1665" w:rsidRPr="001E1665" w:rsidRDefault="00524453" w:rsidP="004508AA">
            <w:pPr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Главный специалист</w:t>
            </w:r>
            <w:r w:rsidR="001E1665" w:rsidRPr="001E1665">
              <w:rPr>
                <w:rFonts w:cs="Times New Roman"/>
                <w:sz w:val="24"/>
                <w:lang w:val="ru-RU"/>
              </w:rPr>
              <w:t xml:space="preserve"> </w:t>
            </w:r>
            <w:r w:rsidR="004508AA">
              <w:rPr>
                <w:rFonts w:cs="Times New Roman"/>
                <w:sz w:val="24"/>
                <w:lang w:val="ru-RU"/>
              </w:rPr>
              <w:t>ОРТПиР</w:t>
            </w:r>
            <w:r w:rsidR="001E1665" w:rsidRPr="001E1665">
              <w:rPr>
                <w:rFonts w:cs="Times New Roman"/>
                <w:sz w:val="24"/>
                <w:lang w:val="ru-RU"/>
              </w:rPr>
              <w:t xml:space="preserve"> филиала АО «РИР» в г. Северск</w:t>
            </w:r>
          </w:p>
        </w:tc>
      </w:tr>
      <w:tr w:rsidR="005541EC" w:rsidRPr="004508AA" w:rsidTr="00524453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41EC" w:rsidRPr="0051299B" w:rsidRDefault="005541EC" w:rsidP="00346546">
            <w:pPr>
              <w:rPr>
                <w:rFonts w:cs="Times New Roman"/>
                <w:b/>
                <w:bCs/>
                <w:sz w:val="24"/>
                <w:lang w:val="ru-RU"/>
              </w:rPr>
            </w:pPr>
            <w:r w:rsidRPr="0051299B">
              <w:rPr>
                <w:rFonts w:cs="Times New Roman"/>
                <w:b/>
                <w:bCs/>
                <w:sz w:val="24"/>
                <w:lang w:val="ru-RU"/>
              </w:rPr>
              <w:t>Представитель</w:t>
            </w:r>
            <w:r w:rsidR="00346546" w:rsidRPr="0051299B">
              <w:rPr>
                <w:rFonts w:cs="Times New Roman"/>
                <w:b/>
                <w:bCs/>
                <w:sz w:val="24"/>
                <w:lang w:val="ru-RU"/>
              </w:rPr>
              <w:t xml:space="preserve"> лица, с которым заключается договор</w:t>
            </w:r>
          </w:p>
        </w:tc>
      </w:tr>
      <w:tr w:rsidR="005541EC" w:rsidRPr="001E1665" w:rsidTr="007E3056">
        <w:trPr>
          <w:trHeight w:val="364"/>
        </w:trPr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41EC" w:rsidRPr="0051299B" w:rsidRDefault="00E84AAE" w:rsidP="00524453">
            <w:pPr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А.П. Дубынин</w:t>
            </w:r>
          </w:p>
        </w:tc>
        <w:tc>
          <w:tcPr>
            <w:tcW w:w="3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41EC" w:rsidRPr="001E1665" w:rsidRDefault="00533F03" w:rsidP="00E84AAE">
            <w:pPr>
              <w:rPr>
                <w:rFonts w:cs="Times New Roman"/>
                <w:sz w:val="24"/>
                <w:lang w:val="ru-RU"/>
              </w:rPr>
            </w:pPr>
            <w:r w:rsidRPr="001E1665">
              <w:rPr>
                <w:rFonts w:cs="Times New Roman"/>
                <w:sz w:val="24"/>
                <w:lang w:val="ru-RU"/>
              </w:rPr>
              <w:t xml:space="preserve">Генеральный директор </w:t>
            </w:r>
            <w:r w:rsidR="00E84AAE">
              <w:rPr>
                <w:rFonts w:cs="Times New Roman"/>
                <w:sz w:val="24"/>
                <w:lang w:val="ru-RU"/>
              </w:rPr>
              <w:t>ООО</w:t>
            </w:r>
            <w:r w:rsidRPr="001E1665">
              <w:rPr>
                <w:rFonts w:cs="Times New Roman"/>
                <w:sz w:val="24"/>
                <w:lang w:val="ru-RU"/>
              </w:rPr>
              <w:t xml:space="preserve"> «</w:t>
            </w:r>
            <w:r w:rsidR="00E84AAE">
              <w:rPr>
                <w:rFonts w:cs="Times New Roman"/>
                <w:sz w:val="24"/>
                <w:lang w:val="ru-RU"/>
              </w:rPr>
              <w:t>Эффект</w:t>
            </w:r>
            <w:r w:rsidR="001E1665">
              <w:rPr>
                <w:rFonts w:cs="Times New Roman"/>
                <w:sz w:val="24"/>
                <w:lang w:val="ru-RU"/>
              </w:rPr>
              <w:t>»</w:t>
            </w:r>
          </w:p>
        </w:tc>
      </w:tr>
    </w:tbl>
    <w:p w:rsidR="005541EC" w:rsidRPr="0051299B" w:rsidRDefault="005541EC" w:rsidP="005541EC">
      <w:pPr>
        <w:widowControl w:val="0"/>
        <w:rPr>
          <w:rFonts w:cs="Times New Roman"/>
          <w:sz w:val="24"/>
          <w:lang w:val="ru-RU"/>
        </w:rPr>
      </w:pPr>
    </w:p>
    <w:p w:rsidR="005541EC" w:rsidRPr="0051299B" w:rsidRDefault="005541EC" w:rsidP="005541EC">
      <w:pPr>
        <w:widowControl w:val="0"/>
        <w:tabs>
          <w:tab w:val="left" w:pos="252"/>
        </w:tabs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</w:t>
      </w:r>
      <w:r w:rsidR="00346546" w:rsidRPr="0051299B">
        <w:rPr>
          <w:rFonts w:cs="Times New Roman"/>
          <w:sz w:val="24"/>
          <w:lang w:val="ru-RU"/>
        </w:rPr>
        <w:t>лица, с которым заключается договор</w:t>
      </w:r>
      <w:r w:rsidRPr="0051299B">
        <w:rPr>
          <w:rFonts w:cs="Times New Roman"/>
          <w:sz w:val="24"/>
          <w:lang w:val="ru-RU"/>
        </w:rPr>
        <w:t xml:space="preserve">, включая состав и объем </w:t>
      </w:r>
      <w:r w:rsidR="00A166C2" w:rsidRPr="0051299B">
        <w:rPr>
          <w:rFonts w:cs="Times New Roman"/>
          <w:sz w:val="24"/>
          <w:lang w:val="ru-RU"/>
        </w:rPr>
        <w:t>продукции</w:t>
      </w:r>
      <w:r w:rsidRPr="0051299B">
        <w:rPr>
          <w:rFonts w:cs="Times New Roman"/>
          <w:sz w:val="24"/>
          <w:lang w:val="ru-RU"/>
        </w:rPr>
        <w:t xml:space="preserve">, сроки </w:t>
      </w:r>
      <w:r w:rsidR="001E1665">
        <w:rPr>
          <w:rFonts w:cs="Times New Roman"/>
          <w:sz w:val="24"/>
          <w:lang w:val="ru-RU"/>
        </w:rPr>
        <w:t xml:space="preserve">оказания </w:t>
      </w:r>
      <w:r w:rsidR="00A166C2" w:rsidRPr="001E1665">
        <w:rPr>
          <w:rFonts w:cs="Times New Roman"/>
          <w:sz w:val="24"/>
          <w:lang w:val="ru-RU"/>
        </w:rPr>
        <w:t>услуг</w:t>
      </w:r>
      <w:r w:rsidRPr="0051299B">
        <w:rPr>
          <w:rFonts w:cs="Times New Roman"/>
          <w:sz w:val="24"/>
          <w:lang w:val="ru-RU"/>
        </w:rPr>
        <w:t>, с учетом данных преддоговорных переговоров.</w:t>
      </w:r>
    </w:p>
    <w:p w:rsidR="00B75F00" w:rsidRPr="0051299B" w:rsidRDefault="00173E67" w:rsidP="005541EC">
      <w:pPr>
        <w:widowControl w:val="0"/>
        <w:jc w:val="both"/>
        <w:rPr>
          <w:rFonts w:cs="Times New Roman"/>
          <w:bCs/>
          <w:sz w:val="24"/>
          <w:lang w:val="ru-RU"/>
        </w:rPr>
      </w:pPr>
      <w:r>
        <w:rPr>
          <w:rFonts w:cs="Times New Roman"/>
          <w:bCs/>
          <w:sz w:val="24"/>
          <w:lang w:val="ru-RU"/>
        </w:rPr>
        <w:t>Цена единицы продукции</w:t>
      </w:r>
      <w:r w:rsidR="005541EC" w:rsidRPr="0051299B">
        <w:rPr>
          <w:rFonts w:cs="Times New Roman"/>
          <w:bCs/>
          <w:sz w:val="24"/>
          <w:lang w:val="ru-RU"/>
        </w:rPr>
        <w:t xml:space="preserve">, предложенная </w:t>
      </w:r>
      <w:r w:rsidR="00346546" w:rsidRPr="0051299B">
        <w:rPr>
          <w:rFonts w:cs="Times New Roman"/>
          <w:bCs/>
          <w:sz w:val="24"/>
          <w:lang w:val="ru-RU"/>
        </w:rPr>
        <w:t xml:space="preserve">лицом, с которым заключается </w:t>
      </w:r>
      <w:r w:rsidR="00346546" w:rsidRPr="001E1665">
        <w:rPr>
          <w:rFonts w:cs="Times New Roman"/>
          <w:bCs/>
          <w:sz w:val="24"/>
          <w:lang w:val="ru-RU"/>
        </w:rPr>
        <w:t xml:space="preserve">договор, </w:t>
      </w:r>
      <w:r w:rsidR="00E84AAE" w:rsidRPr="00E84AAE">
        <w:rPr>
          <w:rFonts w:cs="Times New Roman"/>
          <w:bCs/>
          <w:sz w:val="24"/>
          <w:lang w:val="ru-RU"/>
        </w:rPr>
        <w:t>ООО «Эффект»</w:t>
      </w:r>
      <w:r w:rsidR="001E1665" w:rsidRPr="001E1665">
        <w:rPr>
          <w:rFonts w:cs="Times New Roman"/>
          <w:bCs/>
          <w:sz w:val="24"/>
          <w:lang w:val="ru-RU"/>
        </w:rPr>
        <w:t xml:space="preserve"> </w:t>
      </w:r>
      <w:r w:rsidR="00FA748B" w:rsidRPr="001E1665">
        <w:rPr>
          <w:rFonts w:cs="Times New Roman"/>
          <w:bCs/>
          <w:sz w:val="24"/>
          <w:lang w:val="ru-RU"/>
        </w:rPr>
        <w:t xml:space="preserve"> (ИНН </w:t>
      </w:r>
      <w:r w:rsidR="00E84AAE" w:rsidRPr="00E84AAE">
        <w:rPr>
          <w:rFonts w:cs="Times New Roman"/>
          <w:bCs/>
          <w:sz w:val="24"/>
          <w:lang w:val="ru-RU"/>
        </w:rPr>
        <w:t>2463087965</w:t>
      </w:r>
      <w:r w:rsidR="00966CBD" w:rsidRPr="001E1665">
        <w:rPr>
          <w:rFonts w:cs="Times New Roman"/>
          <w:bCs/>
          <w:sz w:val="24"/>
          <w:lang w:val="ru-RU"/>
        </w:rPr>
        <w:t>)</w:t>
      </w:r>
      <w:r w:rsidR="00346546" w:rsidRPr="0051299B">
        <w:rPr>
          <w:rFonts w:cs="Times New Roman"/>
          <w:bCs/>
          <w:i/>
          <w:sz w:val="24"/>
          <w:lang w:val="ru-RU"/>
        </w:rPr>
        <w:t xml:space="preserve"> </w:t>
      </w:r>
      <w:r w:rsidR="005541EC" w:rsidRPr="0051299B">
        <w:rPr>
          <w:rFonts w:cs="Times New Roman"/>
          <w:bCs/>
          <w:sz w:val="24"/>
          <w:lang w:val="ru-RU"/>
        </w:rPr>
        <w:t>в заявке на участие в закупке составляет</w:t>
      </w:r>
      <w:r>
        <w:rPr>
          <w:rFonts w:cs="Times New Roman"/>
          <w:bCs/>
          <w:sz w:val="24"/>
          <w:lang w:val="ru-RU"/>
        </w:rPr>
        <w:t>:</w:t>
      </w:r>
    </w:p>
    <w:p w:rsidR="005541EC" w:rsidRPr="0051299B" w:rsidRDefault="005541EC" w:rsidP="005541EC">
      <w:pPr>
        <w:rPr>
          <w:rFonts w:cs="Times New Roman"/>
          <w:sz w:val="24"/>
          <w:lang w:val="ru-RU"/>
        </w:rPr>
      </w:pPr>
    </w:p>
    <w:p w:rsidR="005541EC" w:rsidRPr="0051299B" w:rsidRDefault="005541EC" w:rsidP="001E750C">
      <w:pPr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>Преддоговорные переговоры проводятся в соответствии с подпунктом</w:t>
      </w:r>
      <w:r w:rsidR="00FA748B" w:rsidRPr="0051299B">
        <w:rPr>
          <w:rFonts w:cs="Times New Roman"/>
          <w:sz w:val="24"/>
          <w:lang w:val="ru-RU"/>
        </w:rPr>
        <w:t> </w:t>
      </w:r>
      <w:r w:rsidRPr="0051299B">
        <w:rPr>
          <w:rFonts w:cs="Times New Roman"/>
          <w:sz w:val="24"/>
          <w:lang w:val="ru-RU"/>
        </w:rPr>
        <w:t>а)</w:t>
      </w:r>
      <w:r w:rsidRPr="0051299B">
        <w:rPr>
          <w:rFonts w:cs="Times New Roman"/>
          <w:sz w:val="24"/>
        </w:rPr>
        <w:t> </w:t>
      </w:r>
      <w:r w:rsidRPr="0051299B">
        <w:rPr>
          <w:rFonts w:cs="Times New Roman"/>
          <w:sz w:val="24"/>
          <w:lang w:val="ru-RU"/>
        </w:rPr>
        <w:t>части</w:t>
      </w:r>
      <w:r w:rsidR="00FA748B" w:rsidRPr="0051299B">
        <w:rPr>
          <w:rFonts w:cs="Times New Roman"/>
          <w:sz w:val="24"/>
          <w:lang w:val="ru-RU"/>
        </w:rPr>
        <w:t> </w:t>
      </w:r>
      <w:r w:rsidRPr="0051299B">
        <w:rPr>
          <w:rFonts w:cs="Times New Roman"/>
          <w:sz w:val="24"/>
          <w:lang w:val="ru-RU"/>
        </w:rPr>
        <w:t>2</w:t>
      </w:r>
      <w:r w:rsidRPr="0051299B">
        <w:rPr>
          <w:rFonts w:cs="Times New Roman"/>
          <w:sz w:val="24"/>
        </w:rPr>
        <w:t> </w:t>
      </w:r>
      <w:r w:rsidRPr="0051299B">
        <w:rPr>
          <w:rFonts w:cs="Times New Roman"/>
          <w:sz w:val="24"/>
          <w:lang w:val="ru-RU"/>
        </w:rPr>
        <w:t xml:space="preserve">статьи 9.3 </w:t>
      </w:r>
      <w:r w:rsidR="006A647E" w:rsidRPr="0051299B">
        <w:rPr>
          <w:rFonts w:cs="Times New Roman"/>
          <w:sz w:val="24"/>
          <w:lang w:val="ru-RU"/>
        </w:rPr>
        <w:t>ЕОСЗ</w:t>
      </w:r>
      <w:r w:rsidRPr="0051299B">
        <w:rPr>
          <w:rFonts w:cs="Times New Roman"/>
          <w:sz w:val="24"/>
          <w:lang w:val="ru-RU"/>
        </w:rPr>
        <w:t xml:space="preserve">. </w:t>
      </w:r>
    </w:p>
    <w:p w:rsidR="005541EC" w:rsidRPr="0051299B" w:rsidRDefault="005541EC" w:rsidP="005541EC">
      <w:pPr>
        <w:widowControl w:val="0"/>
        <w:rPr>
          <w:rFonts w:cs="Times New Roman"/>
          <w:sz w:val="24"/>
          <w:lang w:val="ru-RU"/>
        </w:rPr>
      </w:pPr>
    </w:p>
    <w:p w:rsidR="005541EC" w:rsidRPr="0051299B" w:rsidRDefault="005541EC" w:rsidP="001E750C">
      <w:pPr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 xml:space="preserve">По результатам преддоговорных переговоров </w:t>
      </w:r>
      <w:r w:rsidR="00793D10" w:rsidRPr="0051299B">
        <w:rPr>
          <w:rFonts w:cs="Times New Roman"/>
          <w:sz w:val="24"/>
          <w:lang w:val="ru-RU"/>
        </w:rPr>
        <w:t xml:space="preserve">достигнуты </w:t>
      </w:r>
      <w:r w:rsidRPr="0051299B">
        <w:rPr>
          <w:rFonts w:cs="Times New Roman"/>
          <w:sz w:val="24"/>
          <w:lang w:val="ru-RU"/>
        </w:rPr>
        <w:t xml:space="preserve">следующие </w:t>
      </w:r>
      <w:r w:rsidR="00793D10" w:rsidRPr="0051299B">
        <w:rPr>
          <w:rFonts w:cs="Times New Roman"/>
          <w:sz w:val="24"/>
          <w:lang w:val="ru-RU"/>
        </w:rPr>
        <w:t>договорённости</w:t>
      </w:r>
      <w:r w:rsidRPr="0051299B">
        <w:rPr>
          <w:rFonts w:cs="Times New Roman"/>
          <w:sz w:val="24"/>
          <w:lang w:val="ru-RU"/>
        </w:rPr>
        <w:t>:</w:t>
      </w:r>
    </w:p>
    <w:p w:rsidR="00793D10" w:rsidRPr="0051299B" w:rsidRDefault="005541EC" w:rsidP="001E750C">
      <w:pPr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 xml:space="preserve">1. Цена </w:t>
      </w:r>
      <w:r w:rsidR="00E84AAE">
        <w:rPr>
          <w:rFonts w:cs="Times New Roman"/>
          <w:sz w:val="24"/>
          <w:lang w:val="ru-RU"/>
        </w:rPr>
        <w:t xml:space="preserve">единицы продукции </w:t>
      </w:r>
      <w:r w:rsidR="00173E67">
        <w:rPr>
          <w:rFonts w:cs="Times New Roman"/>
          <w:sz w:val="24"/>
          <w:lang w:val="ru-RU"/>
        </w:rPr>
        <w:t xml:space="preserve"> снижена и составляет (</w:t>
      </w:r>
      <w:r w:rsidR="009E7E2B" w:rsidRPr="0051299B">
        <w:rPr>
          <w:rFonts w:cs="Times New Roman"/>
          <w:sz w:val="24"/>
          <w:lang w:val="ru-RU"/>
        </w:rPr>
        <w:t>без изменения остальных условий договора</w:t>
      </w:r>
      <w:r w:rsidR="00173E67">
        <w:rPr>
          <w:rFonts w:cs="Times New Roman"/>
          <w:sz w:val="24"/>
          <w:lang w:val="ru-RU"/>
        </w:rPr>
        <w:t xml:space="preserve">): </w:t>
      </w:r>
    </w:p>
    <w:p w:rsidR="0006125F" w:rsidRPr="0051299B" w:rsidRDefault="0006125F" w:rsidP="0006125F">
      <w:pPr>
        <w:widowControl w:val="0"/>
        <w:jc w:val="both"/>
        <w:rPr>
          <w:rFonts w:cs="Times New Roman"/>
          <w:sz w:val="24"/>
          <w:highlight w:val="yellow"/>
          <w:lang w:val="ru-RU"/>
        </w:rPr>
      </w:pPr>
    </w:p>
    <w:tbl>
      <w:tblPr>
        <w:tblStyle w:val="14"/>
        <w:tblW w:w="10065" w:type="dxa"/>
        <w:tblInd w:w="108" w:type="dxa"/>
        <w:tblLook w:val="04A0" w:firstRow="1" w:lastRow="0" w:firstColumn="1" w:lastColumn="0" w:noHBand="0" w:noVBand="1"/>
      </w:tblPr>
      <w:tblGrid>
        <w:gridCol w:w="540"/>
        <w:gridCol w:w="5981"/>
        <w:gridCol w:w="3544"/>
      </w:tblGrid>
      <w:tr w:rsidR="004408AA" w:rsidRPr="00524453" w:rsidTr="00253439">
        <w:tc>
          <w:tcPr>
            <w:tcW w:w="540" w:type="dxa"/>
            <w:shd w:val="clear" w:color="auto" w:fill="auto"/>
            <w:vAlign w:val="center"/>
          </w:tcPr>
          <w:p w:rsidR="004408AA" w:rsidRPr="00524453" w:rsidRDefault="004408AA" w:rsidP="004408AA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sz w:val="24"/>
                <w:lang w:val="ru-RU"/>
              </w:rPr>
              <w:t>№ п/п</w:t>
            </w:r>
          </w:p>
        </w:tc>
        <w:tc>
          <w:tcPr>
            <w:tcW w:w="5981" w:type="dxa"/>
            <w:shd w:val="clear" w:color="auto" w:fill="auto"/>
            <w:vAlign w:val="center"/>
          </w:tcPr>
          <w:p w:rsidR="004408AA" w:rsidRPr="00524453" w:rsidRDefault="004408AA" w:rsidP="004408AA">
            <w:pPr>
              <w:tabs>
                <w:tab w:val="left" w:pos="1134"/>
              </w:tabs>
              <w:contextualSpacing/>
              <w:jc w:val="center"/>
              <w:rPr>
                <w:sz w:val="24"/>
                <w:lang w:val="ru-RU"/>
              </w:rPr>
            </w:pPr>
            <w:r w:rsidRPr="00524453">
              <w:rPr>
                <w:sz w:val="24"/>
                <w:lang w:val="ru-RU"/>
              </w:rPr>
              <w:t>Наименование</w:t>
            </w:r>
            <w:r w:rsidRPr="00524453">
              <w:rPr>
                <w:b/>
                <w:i/>
                <w:sz w:val="24"/>
                <w:lang w:val="ru-RU"/>
              </w:rPr>
              <w:t xml:space="preserve"> </w:t>
            </w:r>
            <w:r w:rsidRPr="00524453">
              <w:rPr>
                <w:sz w:val="24"/>
                <w:lang w:val="ru-RU"/>
              </w:rPr>
              <w:t>продукции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8AA" w:rsidRPr="00253439" w:rsidRDefault="004408AA" w:rsidP="004408AA">
            <w:pPr>
              <w:jc w:val="both"/>
              <w:rPr>
                <w:rFonts w:eastAsiaTheme="minorHAnsi"/>
                <w:sz w:val="24"/>
                <w:lang w:val="ru-RU"/>
              </w:rPr>
            </w:pPr>
            <w:r w:rsidRPr="00253439">
              <w:rPr>
                <w:rFonts w:eastAsiaTheme="minorHAnsi"/>
                <w:sz w:val="24"/>
                <w:lang w:val="ru-RU"/>
              </w:rPr>
              <w:t>Цена единицы</w:t>
            </w:r>
            <w:r w:rsidRPr="00253439">
              <w:rPr>
                <w:rFonts w:eastAsiaTheme="minorHAnsi"/>
                <w:b/>
                <w:i/>
                <w:sz w:val="24"/>
                <w:lang w:val="ru-RU"/>
              </w:rPr>
              <w:t xml:space="preserve"> </w:t>
            </w:r>
            <w:r w:rsidRPr="00253439">
              <w:rPr>
                <w:rFonts w:eastAsiaTheme="minorHAnsi"/>
                <w:sz w:val="24"/>
                <w:lang w:val="ru-RU"/>
              </w:rPr>
              <w:t>продукции участника, руб., без НДС. Участник применяет УСН.</w:t>
            </w:r>
          </w:p>
        </w:tc>
      </w:tr>
      <w:tr w:rsidR="0053701A" w:rsidRPr="00524453" w:rsidTr="0025343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металлических  поверхностей (уголки, балки, двери, щиты и д.р.) от угольной пыли сжатым воздухом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8E76B4" w:rsidP="0053701A">
            <w:pPr>
              <w:jc w:val="center"/>
              <w:rPr>
                <w:color w:val="000000"/>
                <w:sz w:val="24"/>
                <w:lang w:val="ru-RU"/>
              </w:rPr>
            </w:pPr>
            <w:r w:rsidRPr="00253439">
              <w:rPr>
                <w:color w:val="000000"/>
                <w:lang w:val="ru-RU"/>
              </w:rPr>
              <w:t>150,00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металлических  поверхностей щетками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266,65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Обезжиривание металлических поверхностей : уайт-спиритом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43,08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Масляная окраска металлических поверхностей: решеток, переплетов, труб диаметром менее 50 мм и т.п., количество окрасок 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214,06</w:t>
            </w:r>
          </w:p>
        </w:tc>
      </w:tr>
      <w:tr w:rsidR="0053701A" w:rsidRPr="00524453" w:rsidTr="0025343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Грунт-эмаль по металлу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8E76B4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900,00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127,30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Грунт-эмаль по металлу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901,98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штукатурки внутренних стен по камню известковым раствором площадью отдельных мест: до 10 м2 толщиной слоя до 20 мм (Мусор=6,76т)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530,69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штукатурки потолков по камню и бетону цементно-известковым раствором, площадью отдельных мест: до 10 м2 толщиной слоя до 20 мм (Мусор=5,07т)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758,33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Штукатурка поверхностей внутри здания цементно-известковым или цементным раствором по камню и бетону: простая стен/ откосов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343,43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Штукатурка поверхностей внутри здания цементно-известковым или цементным раствором по камню и бетону: простая потолков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351,83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Перетирка штукатурки: внутренних помещений (стен, откосов, потолков)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64,83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Перетирка штукатурки: фасадов гладких с земли и лесов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80,86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Насечка под штукатурку поверхностей стен, перегородок, прямоугольных столбов, колонн, пилястр и криволинейных поверхностей большого  радиуса: по кирпичу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85,99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Насечка под штукатурку поверхностей стен, перегородок, прямоугольных столбов, колонн, пилястр и криволинейных поверхностей большого  радиуса: по бетону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153,17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55,88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Грунтовка воднодисперсионная CERESIT CT 17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116,26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Заделка трещин в кирпичных стенах: цементным раствором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75,47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Раствор готовый отделочный тяжелый, цементно-известковый, состав 1:1:6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6 587,69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20. Улучшенная окраска масляными составами по штукатурке: стен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240,36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211,92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22. Улучшенная окраска масляными составами по штукатурке: откосов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240,38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211,88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Улучшенная окраска масляными составами по штукатурке: потолков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284,98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211,92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водно-дисперсионными акриловыми составами улучшенная: по сборным конструкциям стен/ откосов, подготовленным под окраску (ГКЛ)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118,93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56 404,72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28. Грунтовка воднодисперсионная CERESIT CT 17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116,26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водно-дисперсионными акриловыми составами улучшенная: по штукатурке стен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218,40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56 406,13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31. Грунтовка воднодисперсионная CERESIT CT 17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116,26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водно-дисперсионными акриловыми составами улучшенная: по штукатурке потолков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284,39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56 404,85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34. Грунтовка воднодисперсионная CERESIT CT 17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116,26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35. Улучшенная масляная окраска ранее окрашенных стен: за два раза с расчисткой старой краски более 35%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257,91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211,92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Улучшенная масляная окраска ранее окрашенных потолков: за два раза с расчисткой старой краски более 35%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297,52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211,91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Улучшенная масляная окраска ранее окрашенных окон: за два раза с расчисткой старой краски более 35%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419,21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211,92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Улучшенная масляная окраска ранее окрашенных дверей: за два раза с расчисткой старой краски более 35%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306,59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211,91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масляными составами ранее окрашенных больших металлических поверхностей (кроме крыш): за два раза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67,28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Эмаль ПФ-115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211,91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деревянных, каменных или ранее окрашенных поверхностей водно-дисперсионными красками и водно-дисперсионными лаками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24,02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56 413,20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фасадов с лесов с подготовкой поверхности: известковая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25,00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Известковая окраска водными составами внутри помещений: по кирпичу и бетону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15,80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известковыми составами ранее окрашенных фасадов простых: по штукатурке с земли и лесов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63,86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известковыми составами: по штукатурке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39,84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фасадов акриловыми составами: с лесов вручную по подготовленной поверхности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43,29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Краска акриловая: ВД-АК 2180, ВГТ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56 405,67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Установка и разборка наружных инвентарных лесов высотой до 16 м: трубчатых для прочих отделочных работ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192,30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Установка и разборка внутренних трубчатых инвентарных лесов: при высоте помещений до 6 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289,06</w:t>
            </w:r>
          </w:p>
        </w:tc>
      </w:tr>
      <w:tr w:rsidR="0053701A" w:rsidRPr="00524453" w:rsidTr="0025343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55. Установка и разборка внутренних трубчатых инвентарных лесов: на каждые последующие 4 м высоты помещений добавлять к расценке 08-07-002-01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8E76B4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200,00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бортовых камней: на бетонном основании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294,91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57. Установка бортовых камней бетонных: при цементобетонных покрытиях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616,44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58. Камни бортовые БР 100.30.15, бетон В30 (М400), объем 0,043 м3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802,89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Заделка швов цементным раствором в существующих бордюрах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40,06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Раствор готовый кладочный, цементный, М150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6 974,38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391,84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216,51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63. Устройство подстилающих и выравнивающих слоев оснований: из щебня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1 019,88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Щебень гравийный, фракция 5-20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2 336,66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65. Устройство подстилающих и выравнивающих слоев оснований: из щебня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1 019,88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Щебень из природного камня для строительных работ марка: 800, фракция 20-80 (70)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1 156,76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выравнивающего слоя из асфальтобетонной смеси: без применения укладчиков асфальтобетона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884,11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68. Смеси асфальтобетонные щебеночно-мастичные ЩМА-15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7 574,24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асфальтобетонного покрытия дорог однослойного толщиной: 70 мм площадью ремонта до 5 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505,03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Битумы нефтяные дорожные жидкие МГ, СГ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18 921,00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71. Смеси асфальтобетонные щебеночно-мастичные ЩМА-15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7 574,25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Ремонт отмостки: бетонной толщиной 15 см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1 219,72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Смеси бетонные тяжелого бетона (БСТ), класс В10 (М150)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6 232,80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Щебень гравийный, фракция 5-20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2 336,66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в бетонных конструкциях полов и стен борозд площадью сечения: свыше 20 см2 до 50 см2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204,37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в кирпичных стенах борозд площадью сечения: свыше 20 см2 до 50 см2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112,48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77. Пробивка проемов в конструкциях: из кирпича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5 352,76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проемов в конструкциях: из бетона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12 472,13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в кирпичных стенах отверстий круглых диаметром: до 25 мм при толщине стен до 38 см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33 672,38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Пробивка в бетонных стенах и полах толщиной 100 мм отверстий площадью: свыше 20 см2 до 100 см2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13 658,74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81, Разборка кирпичных перегородок на отдельные кирпичи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4 819,64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Разборка: кирпичных стен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2 703,27</w:t>
            </w:r>
          </w:p>
        </w:tc>
      </w:tr>
      <w:tr w:rsidR="0053701A" w:rsidRPr="00524453" w:rsidTr="0025343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Сверление горизонтальных отверстий в бетонных конструкциях стен перфоратором глубиной 200 мм диаметром: до 20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8E76B4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1 500,00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Сверло кольцевое алмазное, диаметр 20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5 754,53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Установка закладных деталей весом: до 4 кг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66 563,76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Детали закладные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148 620,48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Кладка отдельных участков кирпичных стен и заделка проемов в кирпичных стенах при объеме кладки в одном месте: до 5 м3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5 597,42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88.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Кладка стен кирпичных наружных: простых при высоте этажа до 4 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2 197,39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90. Раствор готовый кладочный, цементный, М50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6 180,65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91.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Кладка стен кирпичных внутренних: при высоте этажа до 4 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2 145,11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93. Раствор готовый кладочный, цементный, М50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6 180,64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94.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Армирование кладки стен и других конструкций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18 380,40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Сталь арматурная, горячекатаная, класс А-I, А-II, А-III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71 868,00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Кладка перегородок из кирпича: неармированных толщиной в 1/2 кирпича при высоте этажа до 4 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480,94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98. Раствор готовый кладочный, цементный, М50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6 180,70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99.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внутренней поверхности кирпичных стен при глубине заделки: в 1/2 кирпича площадью в одном месте более 1 м2  (Мусор =6,2т)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1 172,88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101.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внутренней поверхности кирпичных стен при глубине заделки: в 1 кирпич площадью в одном месте более 1 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1 946,33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103.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лицевой поверхности наружных кирпичных стен при глубине заделки: в 1/2 кирпича площадью в одном месте до 1 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1 201,62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105.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лицевой поверхности наружных кирпичных стен при глубине заделки: в 1 кирпич площадью в одном месте до 1 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1 957,07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107.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59,32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Сплошное выравнивание внутренних бетонных поверхностей (однослойное оштукатуривание) цементно- известковым раствором: стен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155,84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Сплошное выравнивание внутренних бетонных поверхностей (однослойное оштукатуривание) цементно-известковым раствором: потолков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189,45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облицовки стен: из керамических глазурованных плиток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187,81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383,15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Клей для облицовочных работ водостойкий (сухая смесь)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54 899,52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Плитка керамическая глазурованная для внутренней облицовки стен гладкая, цветная однотонная с завалом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1 462,93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Смесь сухая: для заделки швов (фуга) АТЛАС растворная для ручной работы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31 800,00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Наружная облицовка по бетонной поверхности керамическими отдельными плитками: на цементном растворе стен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918,15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Плитка керамическая фасадная, неглазурованная, гладкая, толщина 9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992,41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Облицовка стен по одинарному металлическому каркасу из направляющих и стоечных профилей гипсокартонными листами в один слой: с оконным проемом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687,07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Герметик акриловый: KIM TEC, 300 мл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179,86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Листы гипсокартонные ГКЛ, толщина 12,5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190,80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Облицовка стен по одинарному металлическому каркасу из направляющих и стоечных профилей гипсокартонными листами в один слой: с дверным проемом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698,14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122. Листы гипсокартонные ГКЛ, толщина 12,5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190,80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Сплошное шпатлевание  по штукатурке и сборным конструкциям: стен, подготовленных под окраску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77,62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Шпатлевка: Ветонит L, цвет белый (Расход 1,2кг/м2)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89 893,51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элементов облицовки потолков с разборкой каркаса: плитно-ячеистых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66,25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потолков: плитно-ячеистых по каркасу из оцинкованного профиля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1 085,01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покрытий полов: из линолеума и релина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27,69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плинтусов: деревянных и из пластмассовых материалов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8,90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плинтусов: цементных и из керамической плитки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33,71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покрытий: из линолеума на клее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133,97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Линолеум коммерческий гомогенный: "ТАРКЕТТ iQ MONOLIT" (толщина 2 мм, класс 34/43, пож. безопасность Г1, В2, РП1, Д2, Т2)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2 241,39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Клей-мастика Бустилат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143 736,00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плинтусов поливинилхлоридных: на винтах самонарезающих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43,86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Плинтус для полов из ПВХ, размер 22х49 мм с кабель-каналом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260,76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покрытий полов: из керамических плиток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189,56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стяжек: цементных толщиной 20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123,08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137. Раствор готовый кладочный, цементный, М50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6 180,67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 на растворе из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1 445,75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 на растворе из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28 656,51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 на растворе из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127 785,12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Ремонт ступеней: бетонных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31 707,14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Смеси бетонные тяжелого бетона (БСТ) для гидротехнических сооружений на сульфатостойких цементах, класс В12,5 (М150)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8 720,01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ступеней: мозаичных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32 241,38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Смеси сухие строительные БСТ, B15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12 020,40</w:t>
            </w:r>
          </w:p>
        </w:tc>
      </w:tr>
      <w:tr w:rsidR="0053701A" w:rsidRPr="00524453" w:rsidTr="0025343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бетонных поверхностей сжатым воздухом / кровля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8E76B4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150,00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Огрунтовка оснований из бетона или раствора под водоизоляционный кровельный ковер: готовой эмульсией "Праймер"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9,74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Праймер битумный производства «Техно-Николь»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151 183,14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примыканий кровель из наплавляемых материалов к стенам и парапетам высотой: до 600 мм без фартуков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196,23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Биполь: ЭПП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188,76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отдельными местами рулонного покрытия с промазкой: битумными составами с заменой 2 слоев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367,96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Биполь: ЭПП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188,76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мелких покрытий и обделок из листовой стали: поясков, сандриков, желобов, отливов, свесов и т.п.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21,37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1 145,45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Костыли кровельные из оцинкованной стали, размер 4х40х400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82,30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Прокат полосовой, горячекатаный, размер 40х4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77 592,00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Гидроизоляция боковая обмазочная полимерной мастикой на основе бутилкаучука в один слой / промазка стыка фартука со стеной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13,23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Мастика бутилкаучуковая строительная для герметизации швов цементобетонных покрытий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96,55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Уайт-спирит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84,97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стекол толщиной 4-6 мм в деревянных переплетах на штапиках: по замазке при площади стекол до 1,0 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316,01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Штапик (раскладка), сечение 10х16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28,75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Стекло листовое оконное толщиной: 4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345,22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стекол толщиной 4-6 мм в металлических переплетах на штапиках: по замазке при площади стекол свыше 0,5 до 1,0 м2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326,39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163. Стекло листовое оконное толщиной: 4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345,22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Ручная побелка деревьев в возрасте: 6-8 лет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9,86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Обрезка и прореживание крон деревьев: при диаметре ствола до 400 мм, количеством срезов 20-30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531,40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Остекление оконным стеклом толщиной 4 мм окон: с одинарным переплетом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217,26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167. Стекло листовое оконное толщиной: 4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345,22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дверных приборов: петли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24 798,28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Петли накладные с ходом на центрах, лакированные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163,32</w:t>
            </w:r>
          </w:p>
        </w:tc>
      </w:tr>
      <w:tr w:rsidR="0053701A" w:rsidRPr="00524453" w:rsidTr="0025343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дверных приборов: шпингалеты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8E76B4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30 546,52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Шпингалет дверной 230х26 мм, оцинкованный или окрашенный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170,70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дверных приборов: замки врезные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16 549,99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Замок врезной оцинкованный с цилиндровым механизмом из латуни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1 176,85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дверных приборов: замки накладные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24 613,20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Замки для запирания металлических дверей, щитов и пультов с ключом, типа ЗЩУЗ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1 260,55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дверных приборов: щеколды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15 583,27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Щеколды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419,76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Установка дверного доводчика к металлическим дверям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458,80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Доводчик дверной DS 73 BC "Серия Premium", усилие закрывания EN2-5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4 721,66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оконных приборов: петли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24 540,70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Петля накладная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152,64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оконных приборов: ручки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5 575,18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Ручка-скоба из алюминиевого сплава анодированная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257,45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оконных приборов: фрамужные приборы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24 613,20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Механизм фрамужный типа С 199 Мэ, для ручного открывания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343,44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Смена оконных приборов: петли форточные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11 358,96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Петли накладные форточные, размер 70х55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47,57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Смена оконных приборов: завертки форточные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7 883,22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Завертки оцинкованные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50,12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оконных переплетов с заменой брусков: с изготовлением элементов по размеру и профилю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122 409,65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одинарных оконных коробок без снятия подоконных досок и переплетов: в каменных стенах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29 484,71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дверных коробок узких: в каменных стенах со снятием полотен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24 242,03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дверных полотен со сменой брусков обвязки: вертикальных с числом сопряжений 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100 233,60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Укрепление оконных и дверных коробок: с конопаткой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68 280,96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Замена стеклопакетов в пластиковых окнах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40,85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Стеклопакеты двухслойные из неполированного стекла толщиной 4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2 348,62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покрытий и оснований: асфальтобетонных с помощью молотков отбойных+B204:D208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967,90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подстилающих и выравнивающих слоев оснований: из песчано-гравийной смеси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657,18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Смесь песчано-гравийная природная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763,20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Устройство покрытий из асфальтобетонных смесей вручную, толщина 4 см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109,74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201. Смеси асфальтобетонные щебеночно-мастичные ЩМА-15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7 574,28</w:t>
            </w:r>
          </w:p>
        </w:tc>
      </w:tr>
      <w:tr w:rsidR="0053701A" w:rsidRPr="00524453" w:rsidTr="00253439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завалов в помещениях от мусора с вывозкой тачками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8E76B4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500,00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Погрузо-разгрузочные работы при автомобильных перевозках: Погрузка мусора строительного с погрузкой вручную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546,71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Погрузо-разгрузочные работы при автомобильных перевозках: Погрузка мусора строительного с погрузкой экскаваторами емкостью ковша до  0,5 м3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41,72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Перевозка грузов автомобилями-самосвалами грузоподъемностью 10 т работающих вне карьера на расстояние: I класс груза до 40 км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295,49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Погрузо-разгрузочные работы при автомобильных перевозках: Погрузка металлических конструкций массой до 1 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284,04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Перевозка грузов автомобилями-самосвалами грузоподъемностью 10 т работающих вне карьера на расстояние: I класс груза до 1 км  / вывоз метал. дверных б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37,02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Погрузо-разгрузочные работы при автомобильных перевозках: Разгрузка металлических конструкций массой до 1 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284,04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Разборка асфальтобетонного покрытия толщиной 10 см вокруг колодцев с применением: отбойных молотков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322,39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Замена люков колодцев и камер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1 276,78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Люк чугунный тяжелый (ГОСТ 3634-99) марка Т(C250)-К-2-9-60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7 581,63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Смеси бетонные тяжелого бетона (БСТ), класс В15 (М200)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7 539,91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Разработка грунта вручную вокруг колодца, группа грунтов: 2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391,83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водоприемного колодца вручную при степени засоренности: свыше 0 ,75 до 1,0 м3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4 844,27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Очистка от грязи канализационных и водосточных колодцев диаметром: 1 м или площадью сечения колодца 1 м2 при глубине до 3 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1 010,44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кирпичной кладки стен колодцев отдельными местами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10 974,84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217. Кирпич керамический одинарный, размер 250х120х65 мм, марка 125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23,70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Засыпка вручную траншей, пазух котлованов и ям / вокруг колодца, группа грунтов: 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216,50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Вырубка засохшего кустарника и поросли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7,82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Вырубка кустарников с последующей ручной переноской и складированием на расстояние до 50 м при диаметре кустов у корня: до 300 мм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197,01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Ремонт мест просадок дорожек и площадок бетоном (толщина слоя 200 мм)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1 290,47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222. Смеси бетонные тяжелого бетона (БСТ), класс В15 (М200)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7 539,91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Валка деревьев с корня без корчевки пня мягколиственных и твердолиственных пород (кроме породы тополь) при диаметре ствола: до 16 см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1 512,24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Валка деревьев с корня без корчевки пня мягколиственных и твердолиственных пород (кроме породы тополь) при диаметре ствола: до 24 см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1 831,03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Валка деревьев с корня без корчевки пня мягколиственных и твердолиственных пород (кроме породы тополь) при диаметре ствола: до 36 см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2 915,06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Валка деревьев с корня без корчевки пня мягколиственных и твердолиственных пород (кроме породы тополь) при диаметре ствола: до 48 см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3 939,83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Ремонт металлических ограждений: мелкий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602,60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Окраска поверхностей металлических ограждений кузбасским лаком: за 1 раз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141,83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 Выкашивание газонов: газонокосилкой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4,65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Разметка проезжей части краской сплошной линией шириной: 0,1 м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5 511,83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231. Эмаль нитроцеллюлозная, для разметки автомобильных дорог  НЦ-132, белая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531 035,77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Разметка проезжей части краской прерывистой линией шириной 0,1 м при соотношении штриха и промежутка: 1:1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5 511,83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233. Эмаль нитроцеллюлозная, для разметки автомобильных дорог  НЦ-132, белая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531 035,77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Разметка проезжей части краской прерывистой линией шириной 0,1 м при соотношении штриха и промежутка: 3:1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5 511,83</w:t>
            </w:r>
          </w:p>
        </w:tc>
      </w:tr>
      <w:tr w:rsidR="0053701A" w:rsidRPr="00524453" w:rsidTr="00536E43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1A" w:rsidRPr="00524453" w:rsidRDefault="0053701A" w:rsidP="0053701A">
            <w:pPr>
              <w:keepLines/>
              <w:numPr>
                <w:ilvl w:val="0"/>
                <w:numId w:val="6"/>
              </w:numPr>
              <w:tabs>
                <w:tab w:val="left" w:pos="284"/>
              </w:tabs>
              <w:spacing w:line="276" w:lineRule="auto"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524453" w:rsidRDefault="0053701A" w:rsidP="0053701A">
            <w:pPr>
              <w:tabs>
                <w:tab w:val="left" w:pos="1134"/>
              </w:tabs>
              <w:contextualSpacing/>
              <w:jc w:val="both"/>
              <w:rPr>
                <w:sz w:val="24"/>
                <w:lang w:val="ru-RU"/>
              </w:rPr>
            </w:pPr>
            <w:r w:rsidRPr="00524453">
              <w:rPr>
                <w:color w:val="000000"/>
                <w:sz w:val="24"/>
                <w:lang w:val="ru-RU"/>
              </w:rPr>
              <w:t>235. Эмаль нитроцеллюлозная, для разметки автомобильных дорог  НЦ-132, белая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01A" w:rsidRPr="00253439" w:rsidRDefault="0053701A" w:rsidP="0053701A">
            <w:pPr>
              <w:jc w:val="center"/>
              <w:rPr>
                <w:color w:val="000000"/>
              </w:rPr>
            </w:pPr>
            <w:r w:rsidRPr="00253439">
              <w:rPr>
                <w:color w:val="000000"/>
              </w:rPr>
              <w:t>531 037,79</w:t>
            </w:r>
          </w:p>
        </w:tc>
      </w:tr>
    </w:tbl>
    <w:p w:rsidR="00793D10" w:rsidRDefault="00793D10" w:rsidP="001E750C">
      <w:pPr>
        <w:jc w:val="both"/>
        <w:rPr>
          <w:rFonts w:cs="Times New Roman"/>
          <w:sz w:val="24"/>
          <w:lang w:val="ru-RU"/>
        </w:rPr>
      </w:pPr>
    </w:p>
    <w:p w:rsidR="00E84AAE" w:rsidRDefault="00E84AAE" w:rsidP="001E750C">
      <w:pPr>
        <w:jc w:val="both"/>
        <w:rPr>
          <w:rFonts w:cs="Times New Roman"/>
          <w:sz w:val="24"/>
          <w:lang w:val="ru-RU"/>
        </w:rPr>
      </w:pPr>
    </w:p>
    <w:p w:rsidR="00E84AAE" w:rsidRPr="0051299B" w:rsidRDefault="00E84AAE" w:rsidP="001E750C">
      <w:pPr>
        <w:jc w:val="both"/>
        <w:rPr>
          <w:rFonts w:cs="Times New Roman"/>
          <w:sz w:val="24"/>
          <w:lang w:val="ru-RU"/>
        </w:rPr>
      </w:pPr>
    </w:p>
    <w:p w:rsidR="005541EC" w:rsidRPr="0051299B" w:rsidRDefault="005541EC" w:rsidP="005541EC">
      <w:pPr>
        <w:rPr>
          <w:rFonts w:cs="Times New Roman"/>
          <w:sz w:val="24"/>
          <w:lang w:val="ru-RU"/>
        </w:rPr>
      </w:pPr>
    </w:p>
    <w:p w:rsidR="00916025" w:rsidRPr="0051299B" w:rsidRDefault="00916025" w:rsidP="005541EC">
      <w:pPr>
        <w:rPr>
          <w:rFonts w:cs="Times New Roman"/>
          <w:sz w:val="24"/>
          <w:lang w:val="ru-RU"/>
        </w:rPr>
      </w:pPr>
      <w:bookmarkStart w:id="0" w:name="_GoBack"/>
      <w:bookmarkEnd w:id="0"/>
    </w:p>
    <w:sectPr w:rsidR="00916025" w:rsidRPr="0051299B" w:rsidSect="00524453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801" w:rsidRDefault="004E1801">
      <w:r>
        <w:separator/>
      </w:r>
    </w:p>
  </w:endnote>
  <w:endnote w:type="continuationSeparator" w:id="0">
    <w:p w:rsidR="004E1801" w:rsidRDefault="004E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801" w:rsidRDefault="004E1801">
      <w:r>
        <w:separator/>
      </w:r>
    </w:p>
  </w:footnote>
  <w:footnote w:type="continuationSeparator" w:id="0">
    <w:p w:rsidR="004E1801" w:rsidRDefault="004E1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524453" w:rsidTr="00524453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24453" w:rsidRPr="001448AC" w:rsidRDefault="00524453" w:rsidP="00524453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253439" w:rsidRPr="00253439">
            <w:rPr>
              <w:rFonts w:cs="Times New Roman"/>
              <w:noProof/>
              <w:lang w:val="ru-RU"/>
            </w:rPr>
            <w:t>20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524453" w:rsidRDefault="0052445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84156"/>
    <w:multiLevelType w:val="multilevel"/>
    <w:tmpl w:val="13DE8DD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36580B30"/>
    <w:multiLevelType w:val="multilevel"/>
    <w:tmpl w:val="1E08818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3E162070"/>
    <w:multiLevelType w:val="multilevel"/>
    <w:tmpl w:val="62F0F4C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3214C3"/>
    <w:multiLevelType w:val="multilevel"/>
    <w:tmpl w:val="13DE8DD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58C5BF6"/>
    <w:multiLevelType w:val="multilevel"/>
    <w:tmpl w:val="1E08818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1EC"/>
    <w:rsid w:val="000119A4"/>
    <w:rsid w:val="00025AE5"/>
    <w:rsid w:val="00044E35"/>
    <w:rsid w:val="00046D3B"/>
    <w:rsid w:val="00056E61"/>
    <w:rsid w:val="0006125F"/>
    <w:rsid w:val="0007083A"/>
    <w:rsid w:val="000E13B5"/>
    <w:rsid w:val="001406FD"/>
    <w:rsid w:val="00173E67"/>
    <w:rsid w:val="0019557E"/>
    <w:rsid w:val="001B5999"/>
    <w:rsid w:val="001D30BD"/>
    <w:rsid w:val="001D4A27"/>
    <w:rsid w:val="001E1665"/>
    <w:rsid w:val="001E6081"/>
    <w:rsid w:val="001E7003"/>
    <w:rsid w:val="001E750C"/>
    <w:rsid w:val="001F7175"/>
    <w:rsid w:val="00240BDE"/>
    <w:rsid w:val="00253439"/>
    <w:rsid w:val="00267757"/>
    <w:rsid w:val="002C51A9"/>
    <w:rsid w:val="00346546"/>
    <w:rsid w:val="003A0DDF"/>
    <w:rsid w:val="003A3948"/>
    <w:rsid w:val="003D65A3"/>
    <w:rsid w:val="00424A25"/>
    <w:rsid w:val="004408AA"/>
    <w:rsid w:val="0044464B"/>
    <w:rsid w:val="004508AA"/>
    <w:rsid w:val="00471E2F"/>
    <w:rsid w:val="004B5E90"/>
    <w:rsid w:val="004D39F8"/>
    <w:rsid w:val="004E1801"/>
    <w:rsid w:val="0051299B"/>
    <w:rsid w:val="00512C6F"/>
    <w:rsid w:val="005222F5"/>
    <w:rsid w:val="00524453"/>
    <w:rsid w:val="00533F03"/>
    <w:rsid w:val="0053701A"/>
    <w:rsid w:val="005541EC"/>
    <w:rsid w:val="005560DF"/>
    <w:rsid w:val="005A1970"/>
    <w:rsid w:val="005A4FB8"/>
    <w:rsid w:val="005C592E"/>
    <w:rsid w:val="005D4B90"/>
    <w:rsid w:val="006030B6"/>
    <w:rsid w:val="00611C3C"/>
    <w:rsid w:val="00637B93"/>
    <w:rsid w:val="0064270B"/>
    <w:rsid w:val="00681BF2"/>
    <w:rsid w:val="00683EA9"/>
    <w:rsid w:val="006A647E"/>
    <w:rsid w:val="006E718D"/>
    <w:rsid w:val="006F0D76"/>
    <w:rsid w:val="00702B34"/>
    <w:rsid w:val="0072066A"/>
    <w:rsid w:val="00793D10"/>
    <w:rsid w:val="007A1839"/>
    <w:rsid w:val="007E3056"/>
    <w:rsid w:val="007E37A0"/>
    <w:rsid w:val="007F7D01"/>
    <w:rsid w:val="008A6743"/>
    <w:rsid w:val="008C0819"/>
    <w:rsid w:val="008E1A69"/>
    <w:rsid w:val="008E2BE4"/>
    <w:rsid w:val="008E76B4"/>
    <w:rsid w:val="008F0CEC"/>
    <w:rsid w:val="008F1A31"/>
    <w:rsid w:val="00913973"/>
    <w:rsid w:val="00916025"/>
    <w:rsid w:val="00924017"/>
    <w:rsid w:val="00941DE5"/>
    <w:rsid w:val="00966CBD"/>
    <w:rsid w:val="0099522F"/>
    <w:rsid w:val="009C2B57"/>
    <w:rsid w:val="009C445A"/>
    <w:rsid w:val="009D39C4"/>
    <w:rsid w:val="009E7E2B"/>
    <w:rsid w:val="00A0127C"/>
    <w:rsid w:val="00A166C2"/>
    <w:rsid w:val="00B116BE"/>
    <w:rsid w:val="00B417AB"/>
    <w:rsid w:val="00B71D2B"/>
    <w:rsid w:val="00B75F00"/>
    <w:rsid w:val="00B76986"/>
    <w:rsid w:val="00B862B1"/>
    <w:rsid w:val="00BA0E99"/>
    <w:rsid w:val="00BB2143"/>
    <w:rsid w:val="00BC18A7"/>
    <w:rsid w:val="00BF0E7F"/>
    <w:rsid w:val="00BF301F"/>
    <w:rsid w:val="00C27303"/>
    <w:rsid w:val="00C311AA"/>
    <w:rsid w:val="00C33C32"/>
    <w:rsid w:val="00C37050"/>
    <w:rsid w:val="00C401AE"/>
    <w:rsid w:val="00C650F1"/>
    <w:rsid w:val="00C840A1"/>
    <w:rsid w:val="00CA7CBB"/>
    <w:rsid w:val="00CB59AB"/>
    <w:rsid w:val="00CD25EC"/>
    <w:rsid w:val="00D605DC"/>
    <w:rsid w:val="00D7421B"/>
    <w:rsid w:val="00DB5F43"/>
    <w:rsid w:val="00E225A0"/>
    <w:rsid w:val="00E33901"/>
    <w:rsid w:val="00E71DDA"/>
    <w:rsid w:val="00E84AAE"/>
    <w:rsid w:val="00E92E45"/>
    <w:rsid w:val="00E94E49"/>
    <w:rsid w:val="00E96164"/>
    <w:rsid w:val="00F03439"/>
    <w:rsid w:val="00F70E0F"/>
    <w:rsid w:val="00FA748B"/>
    <w:rsid w:val="00FC00E2"/>
    <w:rsid w:val="00FF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54A804-3BF3-498A-B499-D1AB4AAC6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AAE"/>
    <w:pPr>
      <w:spacing w:after="0" w:line="240" w:lineRule="auto"/>
    </w:pPr>
    <w:rPr>
      <w:rFonts w:ascii="Times New Roman" w:hAnsi="Times New Roman"/>
      <w:sz w:val="28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41EC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41E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541EC"/>
    <w:rPr>
      <w:rFonts w:ascii="Times New Roman" w:hAnsi="Times New Roman"/>
      <w:sz w:val="28"/>
      <w:szCs w:val="24"/>
      <w:lang w:val="en-GB"/>
    </w:rPr>
  </w:style>
  <w:style w:type="paragraph" w:styleId="a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Абзац списка2,SL_Абзац списка,List Paragraph1"/>
    <w:basedOn w:val="a"/>
    <w:link w:val="a7"/>
    <w:uiPriority w:val="34"/>
    <w:qFormat/>
    <w:rsid w:val="005541EC"/>
    <w:pPr>
      <w:ind w:left="720"/>
      <w:contextualSpacing/>
    </w:pPr>
  </w:style>
  <w:style w:type="character" w:styleId="a8">
    <w:name w:val="Hyperlink"/>
    <w:uiPriority w:val="99"/>
    <w:unhideWhenUsed/>
    <w:rsid w:val="005541EC"/>
    <w:rPr>
      <w:strike w:val="0"/>
      <w:dstrike w:val="0"/>
      <w:color w:val="0063A4"/>
      <w:u w:val="none"/>
      <w:effect w:val="none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6"/>
    <w:uiPriority w:val="34"/>
    <w:qFormat/>
    <w:locked/>
    <w:rsid w:val="005541EC"/>
    <w:rPr>
      <w:rFonts w:ascii="Times New Roman" w:hAnsi="Times New Roman"/>
      <w:sz w:val="28"/>
      <w:szCs w:val="24"/>
      <w:lang w:val="en-GB"/>
    </w:rPr>
  </w:style>
  <w:style w:type="character" w:styleId="a9">
    <w:name w:val="annotation reference"/>
    <w:basedOn w:val="a0"/>
    <w:uiPriority w:val="99"/>
    <w:semiHidden/>
    <w:unhideWhenUsed/>
    <w:rsid w:val="00D7421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7421B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7421B"/>
    <w:rPr>
      <w:rFonts w:ascii="Times New Roman" w:hAnsi="Times New Roman"/>
      <w:sz w:val="20"/>
      <w:szCs w:val="20"/>
      <w:lang w:val="en-GB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7421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7421B"/>
    <w:rPr>
      <w:rFonts w:ascii="Times New Roman" w:hAnsi="Times New Roman"/>
      <w:b/>
      <w:bCs/>
      <w:sz w:val="20"/>
      <w:szCs w:val="20"/>
      <w:lang w:val="en-GB"/>
    </w:rPr>
  </w:style>
  <w:style w:type="paragraph" w:styleId="ae">
    <w:name w:val="Balloon Text"/>
    <w:basedOn w:val="a"/>
    <w:link w:val="af"/>
    <w:uiPriority w:val="99"/>
    <w:semiHidden/>
    <w:unhideWhenUsed/>
    <w:rsid w:val="00D7421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7421B"/>
    <w:rPr>
      <w:rFonts w:ascii="Tahoma" w:hAnsi="Tahoma" w:cs="Tahoma"/>
      <w:sz w:val="16"/>
      <w:szCs w:val="16"/>
      <w:lang w:val="en-GB"/>
    </w:rPr>
  </w:style>
  <w:style w:type="paragraph" w:styleId="af0">
    <w:name w:val="footer"/>
    <w:basedOn w:val="a"/>
    <w:link w:val="af1"/>
    <w:uiPriority w:val="99"/>
    <w:unhideWhenUsed/>
    <w:rsid w:val="00025AE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25AE5"/>
    <w:rPr>
      <w:rFonts w:ascii="Times New Roman" w:hAnsi="Times New Roman"/>
      <w:sz w:val="28"/>
      <w:szCs w:val="24"/>
      <w:lang w:val="en-GB"/>
    </w:rPr>
  </w:style>
  <w:style w:type="table" w:customStyle="1" w:styleId="5">
    <w:name w:val="Сетка таблицы5"/>
    <w:basedOn w:val="a1"/>
    <w:next w:val="a3"/>
    <w:rsid w:val="00522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240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59"/>
    <w:rsid w:val="00DB5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59"/>
    <w:rsid w:val="00F70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59"/>
    <w:rsid w:val="00C33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471E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E2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0E13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1D4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59"/>
    <w:rsid w:val="001D4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0DD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01">
    <w:name w:val="Сетка таблицы101"/>
    <w:basedOn w:val="a1"/>
    <w:next w:val="a3"/>
    <w:uiPriority w:val="59"/>
    <w:rsid w:val="00140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0708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FF6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59"/>
    <w:rsid w:val="001B5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rsid w:val="00F03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rsid w:val="00B86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rsid w:val="00E96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rsid w:val="00B76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3"/>
    <w:rsid w:val="00B41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0"/>
    <w:basedOn w:val="a1"/>
    <w:next w:val="a3"/>
    <w:rsid w:val="00FC0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rsid w:val="00913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rsid w:val="0052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5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3518C-4D54-432A-89D8-C163DD5C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6202</Words>
  <Characters>35358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 Денис Борисович</dc:creator>
  <cp:lastModifiedBy>Дудник Марина Павловна</cp:lastModifiedBy>
  <cp:revision>2</cp:revision>
  <dcterms:created xsi:type="dcterms:W3CDTF">2022-10-21T04:30:00Z</dcterms:created>
  <dcterms:modified xsi:type="dcterms:W3CDTF">2022-10-21T04:30:00Z</dcterms:modified>
</cp:coreProperties>
</file>