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/>
        <w:drawing>
          <wp:inline distT="0" distB="0" distL="0" distR="0">
            <wp:extent cx="1114425" cy="50482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«ГОРНО-ХИМИЧЕСКИЙ КОМБИНАТ»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(ФГУП  «ГХК»)</w:t>
      </w:r>
    </w:p>
    <w:p>
      <w:pPr>
        <w:pStyle w:val="Normal"/>
        <w:widowControl w:val="false"/>
        <w:numPr>
          <w:ilvl w:val="0"/>
          <w:numId w:val="0"/>
        </w:numPr>
        <w:spacing w:before="120" w:after="0"/>
        <w:ind w:left="0" w:hanging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ПРОТОКОЛ № 32514577420/1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eastAsia="Calibri"/>
          <w:b/>
          <w:bCs/>
          <w:sz w:val="22"/>
          <w:szCs w:val="22"/>
          <w:lang w:eastAsia="en-US"/>
        </w:rPr>
      </w:pPr>
      <w:r>
        <w:rPr>
          <w:rFonts w:ascii="Times New Roman" w:hAnsi="Times New Roman"/>
          <w:b/>
          <w:bCs/>
          <w:sz w:val="22"/>
          <w:szCs w:val="22"/>
        </w:rPr>
        <w:t>заседания закупочной комиссии по ра</w:t>
      </w:r>
      <w:r>
        <w:rPr>
          <w:rFonts w:eastAsia="Times New Roman" w:ascii="Times New Roman" w:hAnsi="Times New Roman"/>
          <w:b/>
          <w:bCs/>
          <w:sz w:val="22"/>
          <w:szCs w:val="22"/>
        </w:rPr>
        <w:t>ссмотрению первых частей заявок на участие в открытом запросе предложений на оказание транспортных услуг по перевозке персонала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г. Железногорск</w:t>
        <w:tab/>
        <w:tab/>
        <w:tab/>
        <w:tab/>
        <w:t xml:space="preserve">        дата подписания протокола « ___ » марта 2025 г.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-Style"/>
        <w:spacing w:lineRule="auto" w:line="240" w:before="0" w:after="0"/>
        <w:rPr>
          <w:b/>
          <w:bCs/>
        </w:rPr>
      </w:pPr>
      <w:r>
        <w:rPr>
          <w:b/>
          <w:bCs/>
        </w:rPr>
        <w:t>Информация о закупке: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>Заказчик закупки:</w:t>
      </w:r>
      <w:r>
        <w:rPr>
          <w:b/>
          <w:bCs/>
        </w:rPr>
        <w:t xml:space="preserve"> </w:t>
      </w:r>
      <w:r>
        <w:rPr>
          <w:sz w:val="23"/>
          <w:szCs w:val="23"/>
        </w:rPr>
        <w:t>Общество с ограниченной отве</w:t>
      </w:r>
      <w:r>
        <w:rPr>
          <w:rFonts w:eastAsia="Times New Roman"/>
          <w:sz w:val="23"/>
          <w:szCs w:val="23"/>
        </w:rPr>
        <w:t>тственностью «Строительно-монтажное управление Горно-химического комбината» (ООО «СМУ ГХК») 662972, РФ, Красноярский край, ЗАТО Железногорск, г.Железногорск, ул.Ленина, д.74Б, помещ.14).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 xml:space="preserve">Организатор закупки: </w:t>
      </w:r>
      <w:r>
        <w:rPr/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  <w:color w:val="000000"/>
          <w:lang w:eastAsia="ar-SA"/>
        </w:rPr>
        <w:t>Способ</w:t>
      </w:r>
      <w:r>
        <w:rPr>
          <w:b/>
        </w:rPr>
        <w:t xml:space="preserve"> </w:t>
      </w:r>
      <w:r>
        <w:rPr>
          <w:b/>
          <w:color w:val="000000"/>
          <w:lang w:eastAsia="ar-SA"/>
        </w:rPr>
        <w:t>закупки</w:t>
      </w:r>
      <w:r>
        <w:rPr>
          <w:b/>
        </w:rPr>
        <w:t>:</w:t>
      </w:r>
      <w:r>
        <w:rPr/>
        <w:t xml:space="preserve"> </w:t>
      </w:r>
      <w:r>
        <w:rPr>
          <w:color w:val="000000"/>
          <w:lang w:eastAsia="ar-SA"/>
        </w:rPr>
        <w:t>открытый запрос предложений в электронной форме, участниками которого могут быть только субъекты малого и среднего предпринимательства.</w:t>
      </w:r>
    </w:p>
    <w:p>
      <w:pPr>
        <w:pStyle w:val="P-Style"/>
        <w:spacing w:lineRule="auto" w:line="240" w:before="0" w:after="0"/>
        <w:jc w:val="both"/>
        <w:rPr>
          <w:rFonts w:eastAsia="Calibri"/>
          <w:bCs/>
          <w:spacing w:val="-6"/>
          <w:lang w:eastAsia="en-US"/>
        </w:rPr>
      </w:pPr>
      <w:r>
        <w:rPr>
          <w:b/>
        </w:rPr>
        <w:t xml:space="preserve">Предмет договора: </w:t>
      </w:r>
      <w:r>
        <w:rPr>
          <w:color w:val="000000"/>
        </w:rPr>
        <w:t>оказание транспортных услуг по перевозк</w:t>
      </w:r>
      <w:r>
        <w:rPr>
          <w:rFonts w:eastAsia="Times New Roman"/>
          <w:color w:val="000000"/>
          <w:sz w:val="24"/>
          <w:szCs w:val="24"/>
        </w:rPr>
        <w:t>е персонала.</w:t>
      </w:r>
    </w:p>
    <w:p>
      <w:pPr>
        <w:pStyle w:val="P-Style"/>
        <w:spacing w:lineRule="auto" w:line="240" w:before="0" w:after="0"/>
        <w:jc w:val="both"/>
        <w:rPr>
          <w:bCs/>
        </w:rPr>
      </w:pPr>
      <w:r>
        <w:rPr>
          <w:b/>
          <w:bCs/>
        </w:rPr>
        <w:t xml:space="preserve">Состав и объем </w:t>
      </w:r>
      <w:r>
        <w:rPr>
          <w:b/>
          <w:bCs/>
          <w:i/>
        </w:rPr>
        <w:t>товара/работ/услуг</w:t>
      </w:r>
      <w:r>
        <w:rPr>
          <w:b/>
          <w:bCs/>
        </w:rPr>
        <w:t xml:space="preserve">: </w:t>
      </w:r>
      <w:r>
        <w:rPr>
          <w:bCs/>
        </w:rPr>
        <w:t>В соответствии с томом 2 «Техническая часть» документации по проведению закупки.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 xml:space="preserve">Срок </w:t>
      </w:r>
      <w:r>
        <w:rPr>
          <w:b/>
          <w:i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rPr>
          <w:bCs/>
        </w:rPr>
        <w:t>В соответствии с томом 2 «Техническая часть» документации по проведению закупки.</w:t>
      </w:r>
    </w:p>
    <w:p>
      <w:pPr>
        <w:pStyle w:val="Normal"/>
        <w:tabs>
          <w:tab w:val="clear" w:pos="708"/>
          <w:tab w:val="left" w:pos="0" w:leader="none"/>
        </w:tabs>
        <w:spacing w:before="113" w:after="0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Начальная (максимальная) цена договора: 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8 400 000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восемь миллионов четыреста тысяч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) рублей </w:t>
      </w:r>
      <w:r>
        <w:rPr>
          <w:rFonts w:ascii="Times New Roman" w:hAnsi="Times New Roman"/>
          <w:b/>
          <w:bCs/>
          <w:sz w:val="24"/>
          <w:szCs w:val="24"/>
        </w:rPr>
        <w:t>00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копеек, с учетом НДС.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7 000 000 (</w:t>
      </w:r>
      <w:r>
        <w:rPr>
          <w:rFonts w:ascii="Times New Roman" w:hAnsi="Times New Roman"/>
          <w:i/>
          <w:iCs/>
          <w:sz w:val="24"/>
          <w:szCs w:val="24"/>
        </w:rPr>
        <w:t>семь миллионов)</w:t>
      </w:r>
      <w:r>
        <w:rPr>
          <w:rFonts w:ascii="Times New Roman" w:hAnsi="Times New Roman"/>
          <w:sz w:val="24"/>
          <w:szCs w:val="24"/>
        </w:rPr>
        <w:t xml:space="preserve"> рублей 00 копеек, без учета НДС.</w:t>
      </w:r>
    </w:p>
    <w:p>
      <w:pPr>
        <w:pStyle w:val="ListParagraph"/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Предельная стоимость закупки составляет: </w:t>
      </w:r>
    </w:p>
    <w:p>
      <w:pPr>
        <w:pStyle w:val="ListParagraph"/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8 400 000 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восемь миллионов четыреста тысяч</w:t>
      </w:r>
      <w:r>
        <w:rPr>
          <w:rFonts w:ascii="Times New Roman" w:hAnsi="Times New Roman"/>
          <w:b w:val="false"/>
          <w:bCs w:val="false"/>
          <w:sz w:val="24"/>
          <w:szCs w:val="24"/>
        </w:rPr>
        <w:t>) рублей 00 копеек, с учетом НДС.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7 000 000 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семь миллионов)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рублей 00 копеек, без учета НДС.</w:t>
      </w:r>
    </w:p>
    <w:p>
      <w:pPr>
        <w:pStyle w:val="Normal"/>
        <w:tabs>
          <w:tab w:val="clear" w:pos="708"/>
          <w:tab w:val="left" w:pos="1134" w:leader="none"/>
        </w:tabs>
        <w:spacing w:before="0"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Начальная (максимальная) цена единицы услуги (за час): </w:t>
      </w:r>
    </w:p>
    <w:tbl>
      <w:tblPr>
        <w:tblW w:w="49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17"/>
        <w:gridCol w:w="7661"/>
        <w:gridCol w:w="1556"/>
      </w:tblGrid>
      <w:tr>
        <w:trPr>
          <w:tblHeader w:val="true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1"/>
                <w:szCs w:val="21"/>
              </w:rPr>
            </w:pPr>
            <w:r>
              <w:rPr>
                <w:rFonts w:ascii="XO Thames" w:hAnsi="XO Thames"/>
                <w:kern w:val="0"/>
                <w:sz w:val="21"/>
                <w:szCs w:val="21"/>
                <w:lang w:val="ru-RU" w:bidi="ar-SA"/>
              </w:rPr>
              <w:t>Наименование услуги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bidi="ar-SA"/>
              </w:rPr>
              <w:t>Начальная (максимальная) цена единицы услуги, руб. без учета НДС.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</w:t>
              <w:br/>
              <w:t>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3 750,00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 xml:space="preserve"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 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7 000,00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5 250,00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Ленина, ост. к/т «Спартак»</w:t>
              <w:br/>
              <w:t>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6 000,00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8 400,00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34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Крас-ноярская,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</w:t>
              <w:br/>
              <w:t>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20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«04» марта 2025 года на официальном государственном сайте http://www.zakupki.gov.ru, закупка № </w:t>
      </w:r>
      <w:r>
        <w:rPr>
          <w:rFonts w:ascii="Times New Roman" w:hAnsi="Times New Roman"/>
          <w:b/>
        </w:rPr>
        <w:t>32514577420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http://zakupki.rosatom.ru, закупка № </w:t>
      </w:r>
      <w:r>
        <w:rPr>
          <w:rFonts w:ascii="Times New Roman" w:hAnsi="Times New Roman"/>
          <w:b/>
        </w:rPr>
        <w:t>53212</w:t>
      </w:r>
      <w:r>
        <w:rPr>
          <w:rFonts w:ascii="Times New Roman" w:hAnsi="Times New Roman"/>
        </w:rPr>
        <w:t>, на сайте ЭТП АО «</w:t>
      </w:r>
      <w:r>
        <w:rPr>
          <w:rFonts w:ascii="Times New Roman" w:hAnsi="Times New Roman"/>
          <w:color w:val="000000"/>
          <w:sz w:val="24"/>
          <w:szCs w:val="24"/>
        </w:rPr>
        <w:t>ЭТС НЭП</w:t>
      </w:r>
      <w:r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  <w:b/>
        </w:rPr>
        <w:t>32514577420.</w:t>
      </w:r>
    </w:p>
    <w:p>
      <w:pPr>
        <w:pStyle w:val="32"/>
        <w:tabs>
          <w:tab w:val="clear" w:pos="1307"/>
        </w:tabs>
        <w:spacing w:before="120" w:after="0"/>
        <w:ind w:left="0" w:right="-30" w:hanging="0"/>
        <w:rPr>
          <w:szCs w:val="24"/>
        </w:rPr>
      </w:pPr>
      <w:r>
        <w:rPr>
          <w:szCs w:val="24"/>
        </w:rPr>
        <w:t>Заседание закупочной комиссии проводится в очной форме в 10:10 (время московское) «</w:t>
      </w:r>
      <w:r>
        <w:rPr>
          <w:szCs w:val="24"/>
        </w:rPr>
        <w:t>13</w:t>
      </w:r>
      <w:r>
        <w:rPr>
          <w:szCs w:val="24"/>
        </w:rPr>
        <w:t>» марта 2025 года, по адресу: 662972, РФ, ЗАТО Железногорск, г. Железногорск, Красноярского края, ул. Ленина, д.53.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>Сведения о составе членов закупочной комиссии приведены в разделе «Закупочная комиссия» настоящего протокола.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_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__ из 10 членов закупочной комиссии. Кворум имеется.</w:t>
      </w:r>
    </w:p>
    <w:p>
      <w:pPr>
        <w:pStyle w:val="Normal"/>
        <w:keepLines w:val="false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 срока подачи заявок на участие в закупке на 05:00 (время московское) «12» марта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2025 года на ЭТП АО «</w:t>
      </w:r>
      <w:r>
        <w:rPr>
          <w:rFonts w:ascii="Times New Roman" w:hAnsi="Times New Roman"/>
          <w:color w:val="000000"/>
          <w:sz w:val="24"/>
          <w:szCs w:val="24"/>
        </w:rPr>
        <w:t>ЭТС НЭП</w:t>
      </w:r>
      <w:r>
        <w:rPr>
          <w:rFonts w:ascii="Times New Roman" w:hAnsi="Times New Roman"/>
        </w:rPr>
        <w:t>» всего подано: 1 (одна) заявка на участие в закупке.</w:t>
      </w:r>
    </w:p>
    <w:p>
      <w:pPr>
        <w:pStyle w:val="Normal"/>
        <w:keepNext w:val="true"/>
        <w:widowControl w:val="false"/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Результаты открытия доступа к заявкам на участие в закупке: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</w:rPr>
        <w:t>Сведения о количестве поданных на участие в открытом запросе предложений заявок: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997"/>
        <w:gridCol w:w="3538"/>
        <w:gridCol w:w="5500"/>
      </w:tblGrid>
      <w:tr>
        <w:trPr/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Рег. № заявки на ЭТП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Участник открытого запроса предложений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Сведения заявки на участие в открытом запросе предложений</w:t>
            </w:r>
          </w:p>
        </w:tc>
      </w:tr>
      <w:tr>
        <w:trPr/>
        <w:tc>
          <w:tcPr>
            <w:tcW w:w="9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№1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и время регистрации заявки: 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  <w:lang w:val="en-US"/>
              </w:rPr>
              <w:t>12</w:t>
            </w:r>
            <w:r>
              <w:rPr>
                <w:rFonts w:ascii="Times New Roman" w:hAnsi="Times New Roman"/>
                <w:bCs/>
              </w:rPr>
              <w:t xml:space="preserve">» </w:t>
            </w:r>
            <w:r>
              <w:rPr>
                <w:rFonts w:ascii="Times New Roman" w:hAnsi="Times New Roman"/>
                <w:bCs/>
                <w:lang w:val="ru-RU"/>
              </w:rPr>
              <w:t>марта</w:t>
            </w:r>
            <w:r>
              <w:rPr>
                <w:rFonts w:ascii="Times New Roman" w:hAnsi="Times New Roman"/>
                <w:bCs/>
              </w:rPr>
              <w:t xml:space="preserve"> 202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  <w:r>
              <w:rPr>
                <w:rFonts w:ascii="Times New Roman" w:hAnsi="Times New Roman"/>
                <w:bCs/>
              </w:rPr>
              <w:t xml:space="preserve"> года 0</w:t>
            </w:r>
            <w:r>
              <w:rPr>
                <w:rFonts w:ascii="Times New Roman" w:hAnsi="Times New Roman"/>
                <w:bCs/>
                <w:lang w:val="en-US"/>
              </w:rPr>
              <w:t>2</w:t>
            </w:r>
            <w:r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  <w:lang w:val="en-US"/>
              </w:rPr>
              <w:t>39</w:t>
            </w:r>
            <w:r>
              <w:rPr>
                <w:rFonts w:ascii="Times New Roman" w:hAnsi="Times New Roman"/>
                <w:bCs/>
              </w:rPr>
              <w:t xml:space="preserve"> (время московское)</w:t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before="120" w:after="0"/>
        <w:rPr>
          <w:rFonts w:ascii="Times New Roman" w:hAnsi="Times New Roman"/>
          <w:lang w:eastAsia="en-US"/>
        </w:rPr>
      </w:pPr>
      <w:r>
        <w:rPr>
          <w:rFonts w:eastAsia="Calibri"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участника, в соответствии с подпунктом а) пункта 1.1 части 1 статьи 6.4 ЕОСЗ закупка признана несостоявшейся.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  <w:b/>
        </w:rPr>
        <w:t>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>
      <w:pPr>
        <w:pStyle w:val="Normal"/>
        <w:widowControl w:val="false"/>
        <w:numPr>
          <w:ilvl w:val="2"/>
          <w:numId w:val="3"/>
        </w:numPr>
        <w:tabs>
          <w:tab w:val="clear" w:pos="708"/>
          <w:tab w:val="left" w:pos="426" w:leader="none"/>
        </w:tabs>
        <w:spacing w:before="120" w:after="0"/>
        <w:ind w:left="720" w:hanging="720"/>
        <w:rPr>
          <w:b/>
          <w:bCs/>
        </w:rPr>
      </w:pPr>
      <w:r>
        <w:rPr>
          <w:rFonts w:ascii="Times New Roman" w:hAnsi="Times New Roman"/>
          <w:b/>
          <w:bCs/>
        </w:rPr>
        <w:t>Участник №1</w:t>
      </w:r>
    </w:p>
    <w:p>
      <w:pPr>
        <w:pStyle w:val="Normal"/>
        <w:widowControl w:val="false"/>
        <w:tabs>
          <w:tab w:val="clear" w:pos="708"/>
          <w:tab w:val="left" w:pos="993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закупочной комиссии: </w:t>
      </w:r>
    </w:p>
    <w:p>
      <w:pPr>
        <w:pStyle w:val="Normal"/>
        <w:widowControl w:val="false"/>
        <w:tabs>
          <w:tab w:val="clear" w:pos="708"/>
          <w:tab w:val="left" w:pos="993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__ голоса</w:t>
      </w:r>
      <w:r>
        <w:rPr>
          <w:rFonts w:ascii="Times New Roman" w:hAnsi="Times New Roman"/>
          <w:b/>
          <w:i/>
        </w:rPr>
        <w:t>/-ов</w:t>
      </w:r>
      <w:r>
        <w:rPr>
          <w:rFonts w:ascii="Times New Roman" w:hAnsi="Times New Roman"/>
        </w:rPr>
        <w:t xml:space="preserve">; </w:t>
      </w:r>
    </w:p>
    <w:p>
      <w:pPr>
        <w:pStyle w:val="Normal"/>
        <w:widowControl w:val="false"/>
        <w:tabs>
          <w:tab w:val="clear" w:pos="708"/>
          <w:tab w:val="left" w:pos="993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«против» – __0__ голоса</w:t>
      </w:r>
      <w:r>
        <w:rPr>
          <w:rFonts w:ascii="Times New Roman" w:hAnsi="Times New Roman"/>
          <w:b/>
          <w:i/>
        </w:rPr>
        <w:t>/-ов</w:t>
      </w:r>
      <w:r>
        <w:rPr>
          <w:rFonts w:ascii="Times New Roman" w:hAnsi="Times New Roman"/>
        </w:rPr>
        <w:t xml:space="preserve">;  </w:t>
      </w:r>
    </w:p>
    <w:p>
      <w:pPr>
        <w:pStyle w:val="Normal"/>
        <w:widowControl w:val="false"/>
        <w:rPr>
          <w:rFonts w:ascii="Times New Roman" w:hAnsi="Times New Roman"/>
          <w:b/>
          <w:i/>
          <w:i/>
        </w:rPr>
      </w:pPr>
      <w:r>
        <w:rPr>
          <w:rFonts w:ascii="Times New Roman" w:hAnsi="Times New Roman"/>
        </w:rPr>
        <w:t>«воздержался» – ___0__ голоса</w:t>
      </w:r>
      <w:r>
        <w:rPr>
          <w:rFonts w:ascii="Times New Roman" w:hAnsi="Times New Roman"/>
          <w:b/>
          <w:i/>
        </w:rPr>
        <w:t>/-ов</w:t>
      </w:r>
    </w:p>
    <w:p>
      <w:pPr>
        <w:pStyle w:val="Normal"/>
        <w:keepLines w:val="false"/>
        <w:widowControl w:val="false"/>
        <w:numPr>
          <w:ilvl w:val="1"/>
          <w:numId w:val="3"/>
        </w:numPr>
        <w:spacing w:before="120" w:after="0"/>
        <w:ind w:left="0" w:hanging="0"/>
        <w:rPr>
          <w:rFonts w:ascii="Times New Roman" w:hAnsi="Times New Roman" w:eastAsia="Calibri"/>
        </w:rPr>
      </w:pPr>
      <w:r>
        <w:rPr>
          <w:rFonts w:ascii="Times New Roman" w:hAnsi="Times New Roman"/>
          <w:b w:val="false"/>
          <w:bCs w:val="false"/>
        </w:rPr>
        <w:t>Отказать</w:t>
      </w:r>
      <w:r>
        <w:rPr>
          <w:rFonts w:ascii="Times New Roman" w:hAnsi="Times New Roman"/>
        </w:rPr>
        <w:t xml:space="preserve"> в допуске к дальнейшему участию в закупке следующим участникам закупки, подавшим заявки: –</w:t>
      </w:r>
    </w:p>
    <w:p>
      <w:pPr>
        <w:pStyle w:val="Normal"/>
        <w:widowControl w:val="false"/>
        <w:spacing w:before="120" w:after="0"/>
        <w:rPr>
          <w:rFonts w:ascii="Times New Roman" w:hAnsi="Times New Roman"/>
          <w:bCs/>
          <w:i/>
          <w:i/>
        </w:rPr>
      </w:pPr>
      <w:r>
        <w:rPr>
          <w:rFonts w:ascii="Times New Roman" w:hAnsi="Times New Roman"/>
          <w:bCs/>
          <w:i/>
        </w:rPr>
        <w:t>Количество заявок на участие в закупке, которые отклонены: 0  заявок на участие в закупке.</w:t>
      </w:r>
    </w:p>
    <w:p>
      <w:pPr>
        <w:pStyle w:val="Normal"/>
        <w:widowControl w:val="false"/>
        <w:spacing w:before="120" w:after="0"/>
        <w:ind w:left="426" w:hanging="142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</w:r>
      <w:r>
        <w:br w:type="page"/>
      </w:r>
    </w:p>
    <w:p>
      <w:pPr>
        <w:pStyle w:val="Normal"/>
        <w:widowControl w:val="false"/>
        <w:spacing w:before="120" w:after="0"/>
        <w:ind w:left="426" w:hanging="142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  <w:t xml:space="preserve">Закупочная комиссия: </w:t>
      </w:r>
    </w:p>
    <w:p>
      <w:pPr>
        <w:pStyle w:val="Normal"/>
        <w:ind w:left="284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заявляет об отсутствии личной заинтересованности в исходе закупки;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принимает на себя обязательства: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numPr>
          <w:ilvl w:val="0"/>
          <w:numId w:val="2"/>
        </w:numPr>
        <w:ind w:left="0" w:firstLine="284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 w:noHBand="0" w:noVBand="1" w:firstColumn="1" w:lastRow="0" w:lastColumn="0" w:firstRow="1"/>
      </w:tblPr>
      <w:tblGrid>
        <w:gridCol w:w="2503"/>
        <w:gridCol w:w="5551"/>
        <w:gridCol w:w="1981"/>
      </w:tblGrid>
      <w:tr>
        <w:trPr/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Председатель</w:t>
            </w:r>
            <w:r>
              <w:rPr>
                <w:rFonts w:ascii="Times New Roman" w:hAnsi="Times New Roman"/>
                <w:b/>
                <w:bCs/>
              </w:rPr>
              <w:t xml:space="preserve"> закупочной комиссии: </w:t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А.</w:t>
            </w:r>
            <w:r>
              <w:rPr>
                <w:rFonts w:ascii="Times New Roman" w:hAnsi="Times New Roman"/>
                <w:lang w:val="en-US"/>
              </w:rPr>
              <w:t>Ю. Марков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(с </w:t>
            </w:r>
            <w:r>
              <w:rPr>
                <w:rFonts w:ascii="Times New Roman" w:hAnsi="Times New Roman"/>
                <w:b/>
                <w:i/>
              </w:rPr>
              <w:t>правом голоса</w:t>
            </w:r>
            <w:r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>
        <w:trPr>
          <w:trHeight w:val="567" w:hRule="atLeast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Е.О. Сорокина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Специалист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widowControl w:val="false"/>
        <w:spacing w:before="12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Проверено: Юрисконсульт ОЗ______________________Н.В. Смирнова</w:t>
      </w:r>
    </w:p>
    <w:p>
      <w:pPr>
        <w:pStyle w:val="Normal"/>
        <w:widowControl w:val="false"/>
        <w:spacing w:before="12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Исполнитель: Специалист ОЗ ______________________</w:t>
      </w:r>
      <w:r>
        <w:rPr>
          <w:rFonts w:eastAsia="Calibri" w:ascii="Times New Roman" w:hAnsi="Times New Roman"/>
          <w:lang w:val="en-US"/>
        </w:rPr>
        <w:t>М.М. Хмелевская</w:t>
      </w:r>
    </w:p>
    <w:p>
      <w:pPr>
        <w:pStyle w:val="Normal"/>
        <w:keepLines w:val="false"/>
        <w:widowControl w:val="false"/>
        <w:rPr>
          <w:rFonts w:ascii="Times New Roman" w:hAnsi="Times New Roman" w:eastAsia="Calibri"/>
          <w:b/>
        </w:rPr>
      </w:pPr>
      <w:r>
        <w:rPr>
          <w:rFonts w:eastAsia="Calibri" w:ascii="Times New Roman" w:hAnsi="Times New Roman"/>
          <w:b/>
        </w:rPr>
      </w:r>
    </w:p>
    <w:sectPr>
      <w:footerReference w:type="default" r:id="rId3"/>
      <w:type w:val="nextPage"/>
      <w:pgSz w:w="11906" w:h="16838"/>
      <w:pgMar w:left="1134" w:right="737" w:gutter="0" w:header="0" w:top="851" w:footer="467" w:bottom="52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XO Thame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spacing w:before="120" w:after="0"/>
      <w:ind w:left="0" w:hanging="0"/>
      <w:jc w:val="center"/>
      <w:outlineLvl w:val="0"/>
      <w:rPr>
        <w:rFonts w:ascii="Times New Roman" w:hAnsi="Times New Roman" w:eastAsia="Times New Roman"/>
        <w:bCs/>
        <w:sz w:val="16"/>
        <w:szCs w:val="16"/>
      </w:rPr>
    </w:pPr>
    <w:r>
      <w:rPr>
        <w:rFonts w:eastAsia="Times New Roman" w:ascii="Times New Roman" w:hAnsi="Times New Roman"/>
        <w:bCs/>
        <w:sz w:val="16"/>
        <w:szCs w:val="16"/>
      </w:rPr>
      <w:t>ПРОТОКОЛ № 32514577420/1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/>
        <w:bCs/>
        <w:sz w:val="16"/>
        <w:szCs w:val="16"/>
      </w:rPr>
    </w:pPr>
    <w:r>
      <w:rPr>
        <w:rFonts w:eastAsia="Times New Roman"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открытом запросе предложений на оказание транспортных услуг по перевозке персонала</w:t>
    </w:r>
  </w:p>
  <w:p>
    <w:pPr>
      <w:pStyle w:val="Normal"/>
      <w:widowControl w:val="false"/>
      <w:numPr>
        <w:ilvl w:val="0"/>
        <w:numId w:val="0"/>
      </w:numPr>
      <w:tabs>
        <w:tab w:val="clear" w:pos="708"/>
        <w:tab w:val="center" w:pos="5017" w:leader="none"/>
      </w:tabs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7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7</w:t>
    </w:r>
    <w:r>
      <w:rPr>
        <w:sz w:val="16"/>
        <w:szCs w:val="16"/>
        <w:bCs/>
        <w:rFonts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/>
        <w:kern w:val="0"/>
        <w:iCs w:val="false"/>
        <w:bCs w:val="false"/>
        <w:em w:val="none"/>
        <w:vanish w:val="false"/>
        <w:rFonts w:cs="Times New Roman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kern w:val="0"/>
        <w:effect w:val="none"/>
        <w:iCs w:val="false"/>
        <w:bCs w:val="false"/>
        <w:em w:val="none"/>
        <w:vanish w:val="false"/>
        <w:rFonts w:ascii="Times New Roman" w:hAnsi="Times New Roman" w:cs="Times New Roman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 w:val="false"/>
        <w:kern w:val="0"/>
        <w:szCs w:val="28"/>
        <w:iCs w:val="false"/>
        <w:bCs w:val="false"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kern w:val="0"/>
        <w:iCs w:val="false"/>
        <w:bCs w:val="false"/>
        <w:em w:val="none"/>
        <w:vanish w:val="false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3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55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74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97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88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c23b8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1"/>
    <w:qFormat/>
    <w:rsid w:val="00ff6258"/>
    <w:pPr>
      <w:keepNext w:val="true"/>
      <w:numPr>
        <w:ilvl w:val="0"/>
        <w:numId w:val="1"/>
      </w:numPr>
      <w:suppressAutoHyphens w:val="true"/>
      <w:jc w:val="left"/>
      <w:outlineLvl w:val="0"/>
    </w:pPr>
    <w:rPr>
      <w:rFonts w:ascii="Times New Roman" w:hAnsi="Times New Roman"/>
      <w:b/>
      <w:bCs/>
      <w:kern w:val="2"/>
      <w:sz w:val="28"/>
      <w:szCs w:val="40"/>
      <w:lang w:val="x-none" w:eastAsia="x-none"/>
    </w:rPr>
  </w:style>
  <w:style w:type="paragraph" w:styleId="2">
    <w:name w:val="Heading 2"/>
    <w:basedOn w:val="Normal"/>
    <w:next w:val="-3"/>
    <w:link w:val="21"/>
    <w:qFormat/>
    <w:rsid w:val="00ff6258"/>
    <w:pPr>
      <w:keepNext w:val="true"/>
      <w:keepLines w:val="false"/>
      <w:numPr>
        <w:ilvl w:val="1"/>
        <w:numId w:val="1"/>
      </w:numPr>
      <w:suppressAutoHyphens w:val="true"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rsid w:val="00cc23b8"/>
    <w:pPr>
      <w:keepNext w:val="true"/>
      <w:spacing w:before="240" w:after="60"/>
      <w:outlineLvl w:val="2"/>
    </w:pPr>
    <w:rPr>
      <w:b/>
      <w:bCs/>
      <w:sz w:val="28"/>
      <w:szCs w:val="26"/>
      <w:lang w:val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sid w:val="00cc23b8"/>
    <w:rPr>
      <w:strike w:val="false"/>
      <w:dstrike w:val="false"/>
      <w:color w:val="0063A4"/>
      <w:u w:val="none"/>
      <w:effect w:val="none"/>
    </w:rPr>
  </w:style>
  <w:style w:type="character" w:styleId="Style11">
    <w:name w:val="FollowedHyperlink"/>
    <w:uiPriority w:val="99"/>
    <w:semiHidden/>
    <w:unhideWhenUsed/>
    <w:rsid w:val="00cc23b8"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sid w:val="00cc23b8"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2" w:customStyle="1">
    <w:name w:val="Текст примечания Знак"/>
    <w:link w:val="Annotationtext"/>
    <w:uiPriority w:val="99"/>
    <w:semiHidden/>
    <w:qFormat/>
    <w:locked/>
    <w:rsid w:val="00cc23b8"/>
    <w:rPr>
      <w:rFonts w:ascii="Arial" w:hAnsi="Arial" w:eastAsia="Times New Roman" w:cs="Times New Roman"/>
      <w:sz w:val="20"/>
      <w:szCs w:val="20"/>
      <w:lang w:eastAsia="ru-RU"/>
    </w:rPr>
  </w:style>
  <w:style w:type="character" w:styleId="Style13" w:customStyle="1">
    <w:name w:val="Верхний колонтитул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Основной текст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link w:val="BalloonText"/>
    <w:uiPriority w:val="99"/>
    <w:semiHidden/>
    <w:qFormat/>
    <w:locked/>
    <w:rsid w:val="00cc23b8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c23b8"/>
    <w:rPr>
      <w:sz w:val="16"/>
      <w:szCs w:val="16"/>
    </w:rPr>
  </w:style>
  <w:style w:type="character" w:styleId="11" w:customStyle="1">
    <w:name w:val="Заголовок 1 Знак"/>
    <w:qFormat/>
    <w:rsid w:val="00ff6258"/>
    <w:rPr>
      <w:rFonts w:ascii="Times New Roman" w:hAnsi="Times New Roman" w:eastAsia="Times New Roman" w:cs="Times New Roman"/>
      <w:b/>
      <w:bCs/>
      <w:kern w:val="2"/>
      <w:sz w:val="28"/>
      <w:szCs w:val="40"/>
    </w:rPr>
  </w:style>
  <w:style w:type="character" w:styleId="21" w:customStyle="1">
    <w:name w:val="Заголовок 2 Знак"/>
    <w:qFormat/>
    <w:rsid w:val="00ff6258"/>
    <w:rPr>
      <w:rFonts w:ascii="Times New Roman" w:hAnsi="Times New Roman" w:eastAsia="Times New Roman" w:cs="Times New Roman"/>
      <w:b/>
      <w:bCs/>
      <w:sz w:val="28"/>
      <w:szCs w:val="32"/>
      <w:lang w:eastAsia="ru-RU"/>
    </w:rPr>
  </w:style>
  <w:style w:type="character" w:styleId="Style17" w:customStyle="1">
    <w:name w:val="Тема примечания Знак"/>
    <w:link w:val="Annotationsubject"/>
    <w:uiPriority w:val="99"/>
    <w:semiHidden/>
    <w:qFormat/>
    <w:rsid w:val="001410e2"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18" w:customStyle="1">
    <w:name w:val="Схема документа Знак"/>
    <w:link w:val="DocumentMap"/>
    <w:uiPriority w:val="99"/>
    <w:semiHidden/>
    <w:qFormat/>
    <w:rsid w:val="00820115"/>
    <w:rPr>
      <w:rFonts w:ascii="Tahoma" w:hAnsi="Tahoma" w:eastAsia="Times New Roman" w:cs="Tahoma"/>
      <w:sz w:val="16"/>
      <w:szCs w:val="16"/>
      <w:lang w:eastAsia="ru-RU"/>
    </w:rPr>
  </w:style>
  <w:style w:type="character" w:styleId="Style19" w:customStyle="1">
    <w:name w:val="Абзац списка Знак"/>
    <w:link w:val="ListParagraph"/>
    <w:uiPriority w:val="34"/>
    <w:qFormat/>
    <w:rsid w:val="00f57647"/>
    <w:rPr>
      <w:rFonts w:ascii="Arial" w:hAnsi="Arial" w:eastAsia="Times New Roman"/>
      <w:sz w:val="24"/>
      <w:szCs w:val="24"/>
    </w:rPr>
  </w:style>
  <w:style w:type="character" w:styleId="22" w:customStyle="1">
    <w:name w:val="Основной текст с отступом 2 Знак"/>
    <w:link w:val="BodyTextIndent2"/>
    <w:uiPriority w:val="99"/>
    <w:semiHidden/>
    <w:qFormat/>
    <w:rsid w:val="00ff7736"/>
    <w:rPr>
      <w:rFonts w:ascii="Arial" w:hAnsi="Arial" w:eastAsia="Times New Roman"/>
      <w:sz w:val="24"/>
      <w:szCs w:val="24"/>
    </w:rPr>
  </w:style>
  <w:style w:type="character" w:styleId="Style20">
    <w:name w:val="Символ нумерации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2">
    <w:name w:val="Body Text"/>
    <w:basedOn w:val="Normal"/>
    <w:link w:val="Style15"/>
    <w:uiPriority w:val="99"/>
    <w:unhideWhenUsed/>
    <w:rsid w:val="00cc23b8"/>
    <w:pPr>
      <w:spacing w:before="0" w:after="160"/>
    </w:pPr>
    <w:rPr>
      <w:lang w:val="x-none"/>
    </w:rPr>
  </w:style>
  <w:style w:type="paragraph" w:styleId="Style23">
    <w:name w:val="List"/>
    <w:basedOn w:val="Style22"/>
    <w:pPr/>
    <w:rPr>
      <w:rFonts w:ascii="PT Astra Serif" w:hAnsi="PT Astra Serif"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2"/>
    <w:uiPriority w:val="99"/>
    <w:semiHidden/>
    <w:unhideWhenUsed/>
    <w:qFormat/>
    <w:rsid w:val="00cc23b8"/>
    <w:pPr/>
    <w:rPr>
      <w:sz w:val="20"/>
      <w:szCs w:val="20"/>
      <w:lang w:val="x-none"/>
    </w:rPr>
  </w:style>
  <w:style w:type="paragraph" w:styleId="Style26">
    <w:name w:val="Колонтитул"/>
    <w:basedOn w:val="Normal"/>
    <w:qFormat/>
    <w:pPr/>
    <w:rPr/>
  </w:style>
  <w:style w:type="paragraph" w:styleId="Style27">
    <w:name w:val="Header"/>
    <w:basedOn w:val="Normal"/>
    <w:link w:val="Style13"/>
    <w:uiPriority w:val="99"/>
    <w:unhideWhenUsed/>
    <w:rsid w:val="00cc23b8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8">
    <w:name w:val="Footer"/>
    <w:basedOn w:val="Normal"/>
    <w:link w:val="Style14"/>
    <w:uiPriority w:val="99"/>
    <w:unhideWhenUsed/>
    <w:rsid w:val="00cc23b8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cc23b8"/>
    <w:pPr/>
    <w:rPr>
      <w:rFonts w:ascii="Tahoma" w:hAnsi="Tahoma"/>
      <w:sz w:val="16"/>
      <w:szCs w:val="16"/>
      <w:lang w:val="x-none"/>
    </w:rPr>
  </w:style>
  <w:style w:type="paragraph" w:styleId="ListParagraph">
    <w:name w:val="List Paragraph"/>
    <w:basedOn w:val="Normal"/>
    <w:link w:val="Style19"/>
    <w:uiPriority w:val="34"/>
    <w:qFormat/>
    <w:rsid w:val="00cc23b8"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rsid w:val="00cc23b8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rsid w:val="00cc23b8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unhideWhenUsed/>
    <w:qFormat/>
    <w:rsid w:val="00cc23b8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-3" w:customStyle="1">
    <w:name w:val="Пункт-3"/>
    <w:basedOn w:val="Normal"/>
    <w:qFormat/>
    <w:rsid w:val="00ff6258"/>
    <w:pPr>
      <w:keepLines w:val="false"/>
      <w:numPr>
        <w:ilvl w:val="2"/>
        <w:numId w:val="1"/>
      </w:numPr>
    </w:pPr>
    <w:rPr>
      <w:rFonts w:ascii="Times New Roman" w:hAnsi="Times New Roman"/>
      <w:sz w:val="28"/>
    </w:rPr>
  </w:style>
  <w:style w:type="paragraph" w:styleId="-4" w:customStyle="1">
    <w:name w:val="Пункт-4"/>
    <w:basedOn w:val="Normal"/>
    <w:qFormat/>
    <w:rsid w:val="00ff6258"/>
    <w:pPr>
      <w:keepLines w:val="false"/>
      <w:numPr>
        <w:ilvl w:val="3"/>
        <w:numId w:val="1"/>
      </w:numPr>
    </w:pPr>
    <w:rPr>
      <w:rFonts w:ascii="Times New Roman" w:hAnsi="Times New Roman"/>
      <w:sz w:val="28"/>
    </w:rPr>
  </w:style>
  <w:style w:type="paragraph" w:styleId="-5" w:customStyle="1">
    <w:name w:val="Пункт-5"/>
    <w:basedOn w:val="Normal"/>
    <w:qFormat/>
    <w:rsid w:val="00ff6258"/>
    <w:pPr>
      <w:keepLines w:val="false"/>
      <w:numPr>
        <w:ilvl w:val="4"/>
        <w:numId w:val="1"/>
      </w:numPr>
    </w:pPr>
    <w:rPr>
      <w:rFonts w:ascii="Times New Roman" w:hAnsi="Times New Roman"/>
      <w:sz w:val="28"/>
    </w:rPr>
  </w:style>
  <w:style w:type="paragraph" w:styleId="-6" w:customStyle="1">
    <w:name w:val="Пункт-6"/>
    <w:basedOn w:val="Normal"/>
    <w:qFormat/>
    <w:rsid w:val="00ff6258"/>
    <w:pPr>
      <w:keepLines w:val="false"/>
      <w:numPr>
        <w:ilvl w:val="5"/>
        <w:numId w:val="1"/>
      </w:numPr>
      <w:tabs>
        <w:tab w:val="clear" w:pos="708"/>
        <w:tab w:val="left" w:pos="1985" w:leader="none"/>
      </w:tabs>
      <w:ind w:firstLine="709"/>
    </w:pPr>
    <w:rPr>
      <w:rFonts w:ascii="Times New Roman" w:hAnsi="Times New Roman"/>
      <w:sz w:val="28"/>
    </w:rPr>
  </w:style>
  <w:style w:type="paragraph" w:styleId="-7" w:customStyle="1">
    <w:name w:val="Пункт-7"/>
    <w:basedOn w:val="Normal"/>
    <w:qFormat/>
    <w:rsid w:val="00ff6258"/>
    <w:pPr>
      <w:keepLines w:val="false"/>
      <w:numPr>
        <w:ilvl w:val="6"/>
        <w:numId w:val="1"/>
      </w:numPr>
      <w:ind w:firstLine="709"/>
    </w:pPr>
    <w:rPr>
      <w:rFonts w:ascii="Times New Roman" w:hAnsi="Times New Roman"/>
      <w:sz w:val="28"/>
    </w:rPr>
  </w:style>
  <w:style w:type="paragraph" w:styleId="Annotationsubject">
    <w:name w:val="annotation subject"/>
    <w:basedOn w:val="Annotationtext"/>
    <w:next w:val="Annotationtext"/>
    <w:link w:val="Style17"/>
    <w:uiPriority w:val="99"/>
    <w:semiHidden/>
    <w:unhideWhenUsed/>
    <w:qFormat/>
    <w:rsid w:val="001410e2"/>
    <w:pPr>
      <w:keepLines w:val="false"/>
      <w:spacing w:before="0" w:after="200"/>
      <w:jc w:val="left"/>
    </w:pPr>
    <w:rPr>
      <w:b/>
      <w:bCs/>
    </w:rPr>
  </w:style>
  <w:style w:type="paragraph" w:styleId="DocumentMap">
    <w:name w:val="Document Map"/>
    <w:basedOn w:val="Normal"/>
    <w:link w:val="Style18"/>
    <w:uiPriority w:val="99"/>
    <w:semiHidden/>
    <w:unhideWhenUsed/>
    <w:qFormat/>
    <w:rsid w:val="00820115"/>
    <w:pPr/>
    <w:rPr>
      <w:rFonts w:ascii="Tahoma" w:hAnsi="Tahoma"/>
      <w:sz w:val="16"/>
      <w:szCs w:val="16"/>
      <w:lang w:val="x-none"/>
    </w:rPr>
  </w:style>
  <w:style w:type="paragraph" w:styleId="Revision">
    <w:name w:val="Revision"/>
    <w:uiPriority w:val="99"/>
    <w:semiHidden/>
    <w:qFormat/>
    <w:rsid w:val="00581daf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P-Style" w:customStyle="1">
    <w:name w:val="P-Style"/>
    <w:basedOn w:val="Normal"/>
    <w:qFormat/>
    <w:rsid w:val="0087589a"/>
    <w:pPr>
      <w:keepLines w:val="false"/>
      <w:spacing w:lineRule="auto" w:line="276" w:before="0" w:after="95"/>
      <w:jc w:val="left"/>
    </w:pPr>
    <w:rPr>
      <w:rFonts w:ascii="Times New Roman" w:hAnsi="Times New Roman"/>
    </w:rPr>
  </w:style>
  <w:style w:type="paragraph" w:styleId="ConsNormal" w:customStyle="1">
    <w:name w:val="ConsNormal"/>
    <w:qFormat/>
    <w:rsid w:val="00091de4"/>
    <w:pPr>
      <w:widowControl/>
      <w:suppressAutoHyphens w:val="true"/>
      <w:bidi w:val="0"/>
      <w:spacing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ru-RU" w:bidi="ar-SA"/>
    </w:rPr>
  </w:style>
  <w:style w:type="paragraph" w:styleId="32" w:customStyle="1">
    <w:name w:val="Стиль3"/>
    <w:basedOn w:val="BodyTextIndent2"/>
    <w:qFormat/>
    <w:rsid w:val="00ff7736"/>
    <w:pPr>
      <w:keepLines w:val="false"/>
      <w:widowControl w:val="false"/>
      <w:tabs>
        <w:tab w:val="clear" w:pos="708"/>
        <w:tab w:val="left" w:pos="1307" w:leader="none"/>
      </w:tabs>
      <w:spacing w:lineRule="auto" w:line="240" w:before="0" w:after="0"/>
      <w:ind w:left="1080" w:hanging="0"/>
      <w:textAlignment w:val="baseline"/>
    </w:pPr>
    <w:rPr>
      <w:rFonts w:ascii="Times New Roman" w:hAnsi="Times New Roman"/>
      <w:szCs w:val="20"/>
    </w:rPr>
  </w:style>
  <w:style w:type="paragraph" w:styleId="BodyTextIndent2">
    <w:name w:val="Body Text Indent 2"/>
    <w:basedOn w:val="Normal"/>
    <w:link w:val="22"/>
    <w:uiPriority w:val="99"/>
    <w:semiHidden/>
    <w:unhideWhenUsed/>
    <w:qFormat/>
    <w:rsid w:val="00ff7736"/>
    <w:pPr>
      <w:spacing w:lineRule="auto" w:line="480" w:before="0" w:after="120"/>
      <w:ind w:left="283" w:hanging="0"/>
    </w:pPr>
    <w:rPr/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uiPriority w:val="99"/>
    <w:rsid w:val="00de77c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style11427">
    <w:name w:val="style11427"/>
    <w:uiPriority w:val="99"/>
    <w:rsid w:val="00ef0887"/>
    <w:pPr>
      <w:spacing w:after="200" w:line="276" w:lineRule="auto"/>
    </w:pPr>
    <w:rPr>
      <w:sz w:val="24"/>
      <w:szCs w:val="24"/>
    </w:rPr>
    <w:tblPr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560E5AC6-94EC-4C7E-9BDA-552D6DEA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LibreOffice/7.5.6.2$Linux_X86_64 LibreOffice_project/50$Build-2</Application>
  <AppVersion>15.0000</AppVersion>
  <Pages>7</Pages>
  <Words>3576</Words>
  <Characters>20596</Characters>
  <CharactersWithSpaces>23964</CharactersWithSpaces>
  <Paragraphs>236</Paragraphs>
  <Company>ФГУП "Горно-химический комбинат"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2025-03-13T02:45:00Z</dcterms:created>
  <dc:creator>Хмелевская Мария Михайловна</dc:creator>
  <dc:description/>
  <dc:language>ru-RU</dc:language>
  <cp:lastModifiedBy/>
  <dcterms:modified xsi:type="dcterms:W3CDTF">2025-03-14T08:47:28Z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