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4"/>
        <w:tblW w:w="992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noHBand="0" w:noVBand="1" w:firstColumn="1" w:lastRow="0" w:lastColumn="0" w:firstRow="1"/>
      </w:tblPr>
      <w:tblGrid>
        <w:gridCol w:w="563"/>
        <w:gridCol w:w="1562"/>
        <w:gridCol w:w="283"/>
        <w:gridCol w:w="2129"/>
        <w:gridCol w:w="708"/>
        <w:gridCol w:w="4679"/>
      </w:tblGrid>
      <w:tr>
        <w:trPr>
          <w:trHeight w:val="794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picture/>
              <w:id w:val="-1035426052"/>
              <w:lock w:val="sdtContentLocked"/>
            </w:sdtPr>
            <w:sdtContent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rFonts w:cs="Times New Roman"/>
                    <w:b/>
                    <w:sz w:val="21"/>
                    <w:szCs w:val="21"/>
                    <w:lang w:eastAsia="en-GB"/>
                  </w:rPr>
                </w:pPr>
                <w:r>
                  <w:rPr/>
                  <w:drawing>
                    <wp:inline distT="0" distB="0" distL="0" distR="0">
                      <wp:extent cx="1554480" cy="502920"/>
                      <wp:effectExtent l="0" t="0" r="0" b="0"/>
                      <wp:docPr id="1" name="Рисунок 1" descr="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1" descr="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54480" cy="50292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538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docPartList>
                <w:docPartGallery w:val="Quick Parts"/>
                <w:docPartCategory w:val="ДСП"/>
              </w:docPartList>
              <w:id w:val="-95013389"/>
              <w:placeholder>
                <w:docPart w:val="E6197084EB62433785F7B46AF7A381FE"/>
              </w:placeholder>
              <w:alias w:val="Пометка дсп/кт"/>
              <w:tag w:val="Пометка дсп/кт"/>
              <w:lock w:val="sdtLocked"/>
            </w:sdtPr>
            <w:sdtContent>
              <w:p>
                <w:pPr>
                  <w:pStyle w:val="ConsPlusNormal"/>
                  <w:suppressAutoHyphens w:val="true"/>
                  <w:spacing w:lineRule="exact" w:line="300" w:before="0" w:after="0"/>
                  <w:ind w:firstLine="1"/>
                  <w:jc w:val="both"/>
                  <w:rPr>
                    <w:rFonts w:ascii="Times New Roman" w:hAnsi="Times New Roman" w:cs="Times New Roman"/>
                    <w:b/>
                    <w:sz w:val="28"/>
                    <w:szCs w:val="28"/>
                  </w:rPr>
                </w:pPr>
                <w:r>
                  <w:rPr>
                    <w:rFonts w:cs="Times New Roman" w:ascii="Times New Roman" w:hAnsi="Times New Roman"/>
                    <w:b/>
                    <w:sz w:val="28"/>
                    <w:szCs w:val="28"/>
                  </w:rPr>
                </w:r>
              </w:p>
            </w:sdtContent>
          </w:sdt>
        </w:tc>
      </w:tr>
      <w:tr>
        <w:trPr>
          <w:trHeight w:val="142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-1147672882"/>
              <w:placeholder>
                <w:docPart w:val="DB20C3418D774BB48DC9A1B38294A10D"/>
              </w:placeholder>
              <w:showingPlcHdr/>
              <w:lock w:val="sdtContentLocked"/>
            </w:sdtPr>
            <w:sdtContent>
              <w:p>
                <w:pPr>
                  <w:pStyle w:val="Style26"/>
                  <w:widowControl/>
                  <w:suppressAutoHyphens w:val="true"/>
                  <w:spacing w:before="0" w:after="0"/>
                  <w:rPr>
                    <w:b/>
                  </w:rPr>
                </w:pPr>
                <w:r>
                  <w:rPr>
                    <w:b/>
                  </w:rPr>
                </w:r>
              </w:p>
            </w:sdtContent>
          </w:sdt>
        </w:tc>
        <w:tc>
          <w:tcPr>
            <w:tcW w:w="5387" w:type="dxa"/>
            <w:gridSpan w:val="2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sz w:val="21"/>
                <w:szCs w:val="21"/>
                <w:lang w:val="ru-RU" w:eastAsia="en-GB"/>
              </w:rPr>
            </w:pPr>
            <w:r>
              <w:rPr>
                <w:rFonts w:cs="Times New Roman"/>
                <w:b/>
                <w:sz w:val="21"/>
                <w:szCs w:val="21"/>
                <w:lang w:val="ru-RU" w:eastAsia="en-GB"/>
              </w:rPr>
            </w:r>
          </w:p>
        </w:tc>
      </w:tr>
      <w:tr>
        <w:trPr>
          <w:trHeight w:val="631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412751371"/>
              <w:placeholder>
                <w:docPart w:val="7E7F7382ECDC455D8A214B8CF788F2FD"/>
              </w:placeholder>
              <w:lock w:val="sdtContentLocked"/>
            </w:sdtPr>
            <w:sdtContent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color w:val="025EA1"/>
                    <w:sz w:val="14"/>
                    <w:szCs w:val="14"/>
                    <w:lang w:val="ru-RU" w:eastAsia="en-GB"/>
                  </w:rPr>
                </w:pPr>
                <w:r>
                  <w:rPr>
                    <w:rFonts w:eastAsia="Calibri" w:cs=""/>
                    <w:color w:val="025EA1"/>
                    <w:kern w:val="0"/>
                    <w:sz w:val="14"/>
                    <w:szCs w:val="14"/>
                    <w:lang w:val="ru-RU" w:eastAsia="en-GB" w:bidi="ar-SA"/>
                  </w:rPr>
                  <w:t>ОРГАНИЗАЦИЯ АО «КОНЦЕРН РОСЭНЕРГОАТОМ»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b/>
                    <w:sz w:val="24"/>
                    <w:lang w:val="ru-RU" w:eastAsia="en-GB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Общество с ограниченной ответственностью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b/>
                    <w:sz w:val="24"/>
                    <w:lang w:val="ru-RU" w:eastAsia="en-GB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«Калининская АЭС-Сервис»</w:t>
                </w:r>
              </w:p>
              <w:p>
                <w:pPr>
                  <w:pStyle w:val="Normal"/>
                  <w:widowControl/>
                  <w:suppressAutoHyphens w:val="true"/>
                  <w:spacing w:before="0" w:after="0"/>
                  <w:jc w:val="center"/>
                  <w:rPr>
                    <w:lang w:val="ru-RU"/>
                  </w:rPr>
                </w:pPr>
                <w:r>
                  <w:rPr>
                    <w:rFonts w:eastAsia="Calibri" w:cs=""/>
                    <w:b/>
                    <w:kern w:val="0"/>
                    <w:sz w:val="24"/>
                    <w:szCs w:val="24"/>
                    <w:lang w:val="ru-RU" w:eastAsia="en-GB" w:bidi="ar-SA"/>
                  </w:rPr>
                  <w:t>(ООО «Калининская АЭС-Сервис</w:t>
                </w:r>
                <w:r>
                  <w:rPr>
                    <w:rFonts w:eastAsia="Calibri" w:cs="Times New Roman"/>
                    <w:b/>
                    <w:kern w:val="0"/>
                    <w:sz w:val="24"/>
                    <w:szCs w:val="24"/>
                    <w:lang w:val="ru-RU" w:eastAsia="en-GB" w:bidi="ar-SA"/>
                  </w:rPr>
                  <w:t>»)</w:t>
                </w:r>
              </w:p>
            </w:sdtContent>
          </w:sdt>
        </w:tc>
        <w:tc>
          <w:tcPr>
            <w:tcW w:w="70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lang w:val="ru-RU"/>
              </w:rPr>
            </w:pP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 xml:space="preserve">Участнику № </w:t>
            </w:r>
            <w:r>
              <w:rPr>
                <w:rFonts w:eastAsia="Calibri" w:cs=""/>
                <w:kern w:val="0"/>
                <w:szCs w:val="24"/>
                <w:lang w:val="ru-RU" w:eastAsia="en-US" w:bidi="ar-SA"/>
              </w:rPr>
              <w:t>2</w:t>
            </w:r>
          </w:p>
        </w:tc>
      </w:tr>
      <w:tr>
        <w:trPr>
          <w:trHeight w:val="129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1456833216"/>
              <w:placeholder>
                <w:docPart w:val="585CECF865774AFC9CD01D67F050CC1C"/>
              </w:placeholder>
              <w:showingPlcHdr/>
              <w:lock w:val="sdtContentLocked"/>
            </w:sdtPr>
            <w:sdtContent>
              <w:p>
                <w:pPr>
                  <w:pStyle w:val="Style26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</w:r>
              </w:p>
            </w:sdtContent>
          </w:sdt>
        </w:tc>
        <w:tc>
          <w:tcPr>
            <w:tcW w:w="70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3"/>
              <w:widowControl/>
              <w:suppressAutoHyphens w:val="true"/>
              <w:spacing w:before="0" w:after="0"/>
              <w:ind w:hanging="0"/>
              <w:jc w:val="left"/>
              <w:rPr>
                <w:rFonts w:eastAsia="Calibri" w:cs=""/>
                <w:kern w:val="0"/>
                <w:szCs w:val="24"/>
                <w:lang w:eastAsia="en-US" w:bidi="ar-SA"/>
              </w:rPr>
            </w:pPr>
            <w:r>
              <w:rPr>
                <w:rFonts w:eastAsia="Calibri" w:cs=""/>
                <w:kern w:val="0"/>
                <w:szCs w:val="24"/>
                <w:lang w:eastAsia="en-US" w:bidi="ar-SA"/>
              </w:rPr>
            </w:r>
          </w:p>
        </w:tc>
      </w:tr>
      <w:tr>
        <w:trPr>
          <w:trHeight w:val="630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id w:val="311682575"/>
              <w:placeholder>
                <w:docPart w:val="A12081328D4D4EDDA41C9986014B8FEE"/>
              </w:placeholder>
              <w:lock w:val="sdtContentLocked"/>
            </w:sdtPr>
            <w:sdtContent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а/я 51, г. Удомля, Тверская область, 171841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Телефон (48255) 6-73-22, факс (48255) 5-45-80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E-mail: office@kaesservice.ru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ОКПО 61907636, ОГРН 1096908001123</w:t>
                </w:r>
              </w:p>
              <w:p>
                <w:pPr>
                  <w:pStyle w:val="Style24"/>
                  <w:widowControl/>
                  <w:suppressAutoHyphens w:val="true"/>
                  <w:spacing w:before="0" w:after="0"/>
                  <w:rPr>
                    <w:rFonts w:cs="" w:cstheme="minorBidi"/>
                    <w:sz w:val="28"/>
                    <w:szCs w:val="24"/>
                    <w:lang w:val="en-GB" w:eastAsia="en-US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ИНН 6916015990, КПП 691601001</w:t>
                </w:r>
              </w:p>
            </w:sdtContent>
          </w:sdt>
        </w:tc>
        <w:tc>
          <w:tcPr>
            <w:tcW w:w="708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3"/>
              <w:widowControl/>
              <w:suppressAutoHyphens w:val="true"/>
              <w:spacing w:before="0" w:after="0"/>
              <w:ind w:hanging="0"/>
              <w:jc w:val="left"/>
              <w:rPr>
                <w:rFonts w:eastAsia="Calibri" w:cs=""/>
                <w:kern w:val="0"/>
                <w:szCs w:val="24"/>
                <w:lang w:eastAsia="en-US" w:bidi="ar-SA"/>
              </w:rPr>
            </w:pPr>
            <w:r>
              <w:rPr>
                <w:rFonts w:eastAsia="Calibri" w:cs=""/>
                <w:kern w:val="0"/>
                <w:szCs w:val="24"/>
                <w:lang w:eastAsia="en-US" w:bidi="ar-SA"/>
              </w:rPr>
            </w:r>
          </w:p>
        </w:tc>
      </w:tr>
      <w:tr>
        <w:trPr>
          <w:trHeight w:val="454" w:hRule="atLeast"/>
        </w:trPr>
        <w:tc>
          <w:tcPr>
            <w:tcW w:w="212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val="en-US" w:bidi="ar-SA"/>
              </w:rPr>
              <w:t xml:space="preserve">             </w:t>
            </w:r>
            <w:r>
              <w:rPr>
                <w:rFonts w:eastAsia="Calibri"/>
                <w:kern w:val="0"/>
                <w:sz w:val="24"/>
                <w:szCs w:val="24"/>
                <w:lang w:val="en-US" w:bidi="ar-SA"/>
              </w:rPr>
              <w:t>13</w:t>
            </w: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.1</w:t>
            </w: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1</w:t>
            </w: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.2025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id w:val="1244690888"/>
              <w:placeholder>
                <w:docPart w:val="C205C23A073140F280EA40606D31042A"/>
              </w:placeholder>
              <w:lock w:val="sdtContentLocked"/>
            </w:sdtPr>
            <w:sdtContent>
              <w:p>
                <w:pPr>
                  <w:pStyle w:val="Style27"/>
                  <w:widowControl/>
                  <w:suppressAutoHyphens w:val="true"/>
                  <w:spacing w:before="0" w:after="0"/>
                  <w:jc w:val="center"/>
                  <w:rPr>
                    <w:rFonts w:eastAsia="Calibri"/>
                    <w:kern w:val="0"/>
                    <w:lang w:bidi="ar-SA"/>
                  </w:rPr>
                </w:pPr>
                <w:r>
                  <w:rPr>
                    <w:rFonts w:eastAsia="Calibri"/>
                    <w:kern w:val="0"/>
                    <w:lang w:bidi="ar-SA"/>
                  </w:rPr>
                  <w:t>№</w:t>
                </w:r>
                <w:bookmarkStart w:id="0" w:name="stamp_date_and_number"/>
                <w:bookmarkEnd w:id="0"/>
              </w:p>
            </w:sdtContent>
          </w:sdt>
        </w:tc>
        <w:tc>
          <w:tcPr>
            <w:tcW w:w="2129" w:type="dxa"/>
            <w:tcBorders>
              <w:top w:val="nil"/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6</w:t>
            </w:r>
            <w:r>
              <w:rPr>
                <w:rFonts w:eastAsia="Calibri"/>
                <w:kern w:val="0"/>
                <w:sz w:val="24"/>
                <w:szCs w:val="24"/>
                <w:lang w:bidi="ar-SA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lang w:val="ru-RU" w:eastAsia="en-GB"/>
              </w:rPr>
            </w:pPr>
            <w:r>
              <w:rPr>
                <w:rFonts w:cs="Times New Roman"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cs="Times New Roman"/>
                <w:lang w:val="ru-RU" w:eastAsia="en-GB"/>
              </w:rPr>
            </w:pPr>
            <w:r>
              <w:rPr>
                <w:rFonts w:cs="Times New Roman"/>
                <w:lang w:val="ru-RU" w:eastAsia="en-GB"/>
              </w:rPr>
            </w:r>
          </w:p>
        </w:tc>
      </w:tr>
      <w:tr>
        <w:trPr>
          <w:trHeight w:val="454" w:hRule="atLeast"/>
        </w:trPr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rFonts w:eastAsia="Calibri"/>
                <w:kern w:val="0"/>
                <w:lang w:bidi="ar-SA"/>
              </w:rPr>
            </w:pPr>
            <w:r>
              <w:rPr>
                <w:rFonts w:eastAsia="Calibri"/>
                <w:kern w:val="0"/>
                <w:lang w:bidi="ar-SA"/>
              </w:rPr>
              <w:t>На №</w:t>
            </w:r>
          </w:p>
        </w:tc>
        <w:tc>
          <w:tcPr>
            <w:tcW w:w="1562" w:type="dxa"/>
            <w:tcBorders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left"/>
              <w:rPr>
                <w:spacing w:val="-12"/>
              </w:rPr>
            </w:pPr>
            <w:r>
              <w:rPr>
                <w:spacing w:val="-12"/>
              </w:rPr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jc w:val="center"/>
              <w:rPr>
                <w:rFonts w:eastAsia="Calibri"/>
                <w:kern w:val="0"/>
                <w:lang w:bidi="ar-SA"/>
              </w:rPr>
            </w:pPr>
            <w:r>
              <w:rPr>
                <w:rFonts w:eastAsia="Calibri"/>
                <w:kern w:val="0"/>
                <w:lang w:bidi="ar-SA"/>
              </w:rPr>
              <w:t>от</w:t>
            </w:r>
          </w:p>
        </w:tc>
        <w:tc>
          <w:tcPr>
            <w:tcW w:w="2129" w:type="dxa"/>
            <w:tcBorders>
              <w:left w:val="nil"/>
              <w:right w:val="nil"/>
            </w:tcBorders>
            <w:vAlign w:val="bottom"/>
          </w:tcPr>
          <w:p>
            <w:pPr>
              <w:pStyle w:val="Style27"/>
              <w:widowControl/>
              <w:suppressAutoHyphens w:val="true"/>
              <w:spacing w:before="0" w:after="0"/>
              <w:ind w:left="137"/>
              <w:jc w:val="left"/>
              <w:rPr>
                <w:rFonts w:eastAsia="Calibri"/>
                <w:kern w:val="0"/>
                <w:lang w:bidi="ar-SA"/>
              </w:rPr>
            </w:pPr>
            <w:sdt>
              <w:sdtPr>
                <w:placeholder>
                  <w:docPart w:val="F5C8AD94F85B4D1897D733257F158B3A"/>
                </w:placeholder>
                <w:alias w:val="Дата документа адресата"/>
                <w:tag w:val="Дата документа адресата"/>
                <w:id w:val="-686285532"/>
                <w:lock w:val="sdtLocked"/>
                <w:showingPlcHdr/>
                <w:date>
                  <w:dateFormat w:val="dd.MM.yyyy"/>
                  <w:lid w:val="ru-RU"/>
                </w:date>
              </w:sdtPr>
              <w:sdtContent>
                <w:r>
                  <w:rPr>
                    <w:rFonts w:eastAsia="Calibri"/>
                    <w:kern w:val="0"/>
                    <w:lang w:bidi="ar-SA"/>
                  </w:rPr>
                </w:r>
                <w:r>
                  <w:rPr>
                    <w:rFonts w:eastAsia="Calibri"/>
                    <w:kern w:val="0"/>
                    <w:lang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  <w:tr>
        <w:trPr>
          <w:trHeight w:val="283" w:hRule="exac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sz w:val="10"/>
                <w:szCs w:val="10"/>
                <w:lang w:val="ru-RU" w:eastAsia="en-GB"/>
              </w:rPr>
            </w:pPr>
            <w:sdt>
              <w:sdtPr>
                <w:placeholder>
                  <w:docPart w:val="E4BD64A01CE7418ABAECA2EEA8AA6163"/>
                </w:placeholder>
                <w:id w:val="588041698"/>
                <w:lock w:val="sdtContentLocked"/>
                <w:showingPlcHdr/>
                <w:text/>
              </w:sdtPr>
              <w:sdtContent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</w:r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  <w:tr>
        <w:trPr>
          <w:trHeight w:val="454" w:hRule="atLeast"/>
        </w:trPr>
        <w:tc>
          <w:tcPr>
            <w:tcW w:w="453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rFonts w:cs="Times New Roman"/>
                <w:i/>
                <w:i/>
                <w:szCs w:val="28"/>
                <w:lang w:val="ru-RU" w:eastAsia="en-GB"/>
              </w:rPr>
            </w:pPr>
            <w:sdt>
              <w:sdtPr>
                <w:placeholder>
                  <w:docPart w:val="8036856209CD4EFE9410FC62078C99BF"/>
                </w:placeholder>
                <w:alias w:val="Заголовок письма. Не более 5 строк"/>
                <w:tag w:val="Заголовок письма"/>
                <w:id w:val="-415632542"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GB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GB" w:bidi="ar-SA"/>
                  </w:rPr>
                  <w:t>запрос по закупочной процедуре</w:t>
                </w:r>
                <w:r>
                  <w:rPr>
                    <w:rFonts w:eastAsia="Calibri" w:cs="Times New Roman"/>
                    <w:i/>
                    <w:kern w:val="0"/>
                    <w:szCs w:val="28"/>
                    <w:lang w:val="ru-RU" w:eastAsia="en-GB" w:bidi="ar-SA"/>
                  </w:rPr>
                  <w:t xml:space="preserve"> </w:t>
                </w:r>
              </w:sdtContent>
            </w:sdt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  <w:tc>
          <w:tcPr>
            <w:tcW w:w="4679" w:type="dxa"/>
            <w:vMerge w:val="continue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rFonts w:cs="Times New Roman"/>
                <w:b/>
                <w:lang w:val="ru-RU" w:eastAsia="en-GB"/>
              </w:rPr>
            </w:pPr>
            <w:r>
              <w:rPr>
                <w:rFonts w:cs="Times New Roman"/>
                <w:b/>
                <w:lang w:val="ru-RU" w:eastAsia="en-GB"/>
              </w:rPr>
            </w:r>
          </w:p>
        </w:tc>
      </w:tr>
    </w:tbl>
    <w:p>
      <w:pPr>
        <w:pStyle w:val="Normal"/>
        <w:spacing w:before="120" w:after="0"/>
        <w:jc w:val="center"/>
        <w:rPr>
          <w:rStyle w:val="PlaceholderText"/>
          <w:rFonts w:cs="Times New Roman"/>
          <w:color w:val="auto"/>
          <w:szCs w:val="28"/>
          <w:lang w:val="ru-RU"/>
        </w:rPr>
      </w:pPr>
      <w:r>
        <w:rPr>
          <w:rStyle w:val="PlaceholderText"/>
          <w:rFonts w:cs="Times New Roman"/>
          <w:color w:val="auto"/>
          <w:szCs w:val="28"/>
          <w:lang w:val="ru-RU"/>
        </w:rPr>
        <w:t>Уважаемые господа!</w:t>
      </w:r>
    </w:p>
    <w:p>
      <w:pPr>
        <w:pStyle w:val="Style23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</w:r>
    </w:p>
    <w:p>
      <w:pPr>
        <w:pStyle w:val="Normal"/>
        <w:jc w:val="both"/>
        <w:rPr>
          <w:szCs w:val="28"/>
          <w:lang w:val="ru-RU"/>
        </w:rPr>
      </w:pPr>
      <w:r>
        <w:rPr>
          <w:rFonts w:cs="Times New Roman"/>
          <w:szCs w:val="28"/>
          <w:lang w:val="ru-RU"/>
        </w:rPr>
        <w:tab/>
        <w:t xml:space="preserve">В соответствии с пунктом </w:t>
      </w:r>
      <w:r>
        <w:rPr>
          <w:rFonts w:cs="Times New Roman"/>
          <w:szCs w:val="28"/>
          <w:lang w:val="ru-RU"/>
        </w:rPr>
        <w:t>8.2</w:t>
      </w:r>
      <w:r>
        <w:rPr>
          <w:rFonts w:cs="Times New Roman"/>
          <w:szCs w:val="28"/>
          <w:lang w:val="ru-RU"/>
        </w:rPr>
        <w:t xml:space="preserve">. второй части закупочной документации направляем в Ваш адрес запрос по закупочной процедуре по открытому одноэтапному запросу предложений в электронной форме без квалификационного отбора на право заключения договора на </w:t>
      </w:r>
      <w:r>
        <w:rPr>
          <w:rFonts w:cs="Times New Roman"/>
          <w:bCs/>
          <w:szCs w:val="28"/>
          <w:lang w:val="ru-RU"/>
        </w:rPr>
        <w:t>поставку инверторного сварочного полуавтомата</w:t>
      </w:r>
      <w:r>
        <w:rPr>
          <w:rFonts w:cs="Times New Roman"/>
          <w:szCs w:val="28"/>
          <w:lang w:val="ru-RU"/>
        </w:rPr>
        <w:t xml:space="preserve">. </w:t>
      </w:r>
    </w:p>
    <w:p>
      <w:pPr>
        <w:pStyle w:val="Normal"/>
        <w:ind w:firstLine="720"/>
        <w:jc w:val="both"/>
        <w:rPr>
          <w:rFonts w:cs="Times New Roman"/>
          <w:b/>
          <w:i/>
          <w:i/>
          <w:szCs w:val="28"/>
          <w:lang w:val="ru-RU"/>
        </w:rPr>
      </w:pPr>
      <w:r>
        <w:rPr>
          <w:rFonts w:cs="Times New Roman"/>
          <w:b/>
          <w:i/>
          <w:szCs w:val="28"/>
          <w:lang w:val="ru-RU"/>
        </w:rPr>
      </w:r>
    </w:p>
    <w:p>
      <w:pPr>
        <w:pStyle w:val="Normal"/>
        <w:ind w:firstLine="720"/>
        <w:jc w:val="both"/>
        <w:rPr>
          <w:rFonts w:cs="Times New Roman"/>
          <w:b/>
          <w:i/>
          <w:i/>
          <w:szCs w:val="28"/>
          <w:lang w:val="ru-RU"/>
        </w:rPr>
      </w:pPr>
      <w:r>
        <w:rPr>
          <w:rFonts w:cs="Times New Roman"/>
          <w:b/>
          <w:i/>
          <w:szCs w:val="28"/>
          <w:lang w:val="ru-RU"/>
        </w:rPr>
        <w:t xml:space="preserve">В ходе проверки, предоставленных Вами документов было выявлено, что </w:t>
      </w:r>
      <w:r>
        <w:rPr>
          <w:rFonts w:cs="Times New Roman"/>
          <w:b/>
          <w:i/>
          <w:szCs w:val="28"/>
          <w:u w:val="single"/>
          <w:lang w:val="ru-RU"/>
        </w:rPr>
        <w:t>в Техническом предложении (Ф.</w:t>
      </w:r>
      <w:r>
        <w:rPr>
          <w:rFonts w:cs="Times New Roman"/>
          <w:b/>
          <w:i/>
          <w:szCs w:val="28"/>
          <w:u w:val="none"/>
          <w:lang w:val="ru-RU"/>
        </w:rPr>
        <w:t xml:space="preserve">2) </w:t>
      </w:r>
      <w:r>
        <w:rPr>
          <w:rFonts w:cs="Times New Roman"/>
          <w:b/>
          <w:i/>
          <w:sz w:val="28"/>
          <w:szCs w:val="28"/>
          <w:u w:val="none"/>
          <w:lang w:val="ru-RU"/>
        </w:rPr>
        <w:t xml:space="preserve">отсутствуют сведения, необходимые для определения соответствия первой части заявки требованиям документации </w:t>
      </w:r>
      <w:r>
        <w:rPr>
          <w:rFonts w:cs="Times New Roman"/>
          <w:b/>
          <w:bCs/>
          <w:i/>
          <w:sz w:val="28"/>
          <w:szCs w:val="28"/>
          <w:u w:val="none"/>
          <w:lang w:val="ru-RU"/>
        </w:rPr>
        <w:t>(в том числе сведения, необходимые для оценки)</w:t>
      </w:r>
      <w:r>
        <w:rPr>
          <w:rFonts w:cs="Times New Roman"/>
          <w:b/>
          <w:i/>
          <w:sz w:val="28"/>
          <w:szCs w:val="28"/>
          <w:u w:val="none"/>
          <w:lang w:val="ru-RU"/>
        </w:rPr>
        <w:t xml:space="preserve"> в отношении характеристик предлагаемых товаров, </w:t>
      </w:r>
      <w:r>
        <w:rPr>
          <w:rFonts w:cs="Times New Roman"/>
          <w:b/>
          <w:i/>
          <w:sz w:val="28"/>
          <w:szCs w:val="28"/>
          <w:u w:val="none"/>
          <w:lang w:val="ru-RU"/>
        </w:rPr>
        <w:t>не указаны</w:t>
      </w:r>
      <w:r>
        <w:rPr>
          <w:rStyle w:val="PlaceholderText"/>
          <w:rFonts w:cs="Times New Roman"/>
          <w:b/>
          <w:i/>
          <w:color w:val="auto"/>
          <w:sz w:val="28"/>
          <w:szCs w:val="28"/>
          <w:u w:val="none"/>
          <w:lang w:val="ru-RU"/>
        </w:rPr>
        <w:t xml:space="preserve">: </w:t>
      </w:r>
      <w:r>
        <w:rPr>
          <w:rStyle w:val="PlaceholderText"/>
          <w:rFonts w:cs="Times New Roman"/>
          <w:b/>
          <w:i/>
          <w:color w:val="auto"/>
          <w:szCs w:val="28"/>
          <w:u w:val="none"/>
          <w:lang w:val="ru-RU"/>
        </w:rPr>
        <w:t xml:space="preserve">комплектация поставки, тип катушки, скорость подачи проволоки, степень защиты что не позволяет выявить на соответствие требованиям технического задания, </w:t>
      </w:r>
      <w:r>
        <w:rPr>
          <w:rStyle w:val="PlaceholderText"/>
          <w:rFonts w:cs="Times New Roman"/>
          <w:b/>
          <w:i/>
          <w:color w:val="auto"/>
          <w:szCs w:val="28"/>
          <w:u w:val="none"/>
          <w:lang w:val="ru-RU"/>
        </w:rPr>
        <w:t>также</w:t>
      </w:r>
      <w:r>
        <w:rPr>
          <w:rStyle w:val="PlaceholderText"/>
          <w:rFonts w:cs="Times New Roman"/>
          <w:b/>
          <w:i/>
          <w:color w:val="auto"/>
          <w:szCs w:val="28"/>
          <w:u w:val="none"/>
          <w:lang w:val="ru-RU"/>
        </w:rPr>
        <w:t xml:space="preserve"> </w:t>
      </w:r>
      <w:r>
        <w:rPr>
          <w:rFonts w:cs="Times New Roman"/>
          <w:b/>
          <w:i/>
          <w:sz w:val="28"/>
          <w:szCs w:val="28"/>
          <w:u w:val="none"/>
          <w:lang w:val="ru-RU"/>
        </w:rPr>
        <w:t>отсутствует</w:t>
      </w:r>
      <w:r>
        <w:rPr>
          <w:rFonts w:cs="Times New Roman"/>
          <w:b/>
          <w:i/>
          <w:sz w:val="28"/>
          <w:szCs w:val="28"/>
          <w:lang w:val="ru-RU"/>
        </w:rPr>
        <w:t xml:space="preserve"> подтверждение выполнения каждого раздела Технического задания (Том 2 ЗД).</w:t>
      </w:r>
    </w:p>
    <w:p>
      <w:pPr>
        <w:pStyle w:val="Normal"/>
        <w:ind w:firstLine="720"/>
        <w:jc w:val="both"/>
        <w:rPr>
          <w:rFonts w:cs="Times New Roman"/>
          <w:b/>
          <w:i/>
          <w:i/>
          <w:szCs w:val="28"/>
          <w:lang w:val="ru-RU"/>
        </w:rPr>
      </w:pPr>
      <w:r>
        <w:rPr>
          <w:rFonts w:cs="Times New Roman"/>
          <w:b/>
          <w:i/>
          <w:szCs w:val="28"/>
          <w:lang w:val="ru-RU"/>
        </w:rPr>
      </w:r>
    </w:p>
    <w:p>
      <w:pPr>
        <w:pStyle w:val="Normal"/>
        <w:ind w:firstLine="720"/>
        <w:jc w:val="both"/>
        <w:rPr>
          <w:b/>
          <w:i/>
          <w:i/>
          <w:szCs w:val="28"/>
          <w:lang w:val="ru-RU"/>
        </w:rPr>
      </w:pPr>
      <w:r>
        <w:rPr>
          <w:b/>
          <w:i/>
          <w:szCs w:val="28"/>
          <w:lang w:val="ru-RU"/>
        </w:rPr>
        <w:t>Просим подтвердить сведения,</w:t>
      </w:r>
      <w:r>
        <w:rPr>
          <w:b/>
          <w:szCs w:val="28"/>
          <w:lang w:val="ru-RU"/>
        </w:rPr>
        <w:t xml:space="preserve"> </w:t>
      </w:r>
      <w:r>
        <w:rPr>
          <w:b/>
          <w:i/>
          <w:szCs w:val="28"/>
          <w:lang w:val="ru-RU"/>
        </w:rPr>
        <w:t>необходимые для определения соответствия первой части заявки требованиям документации.</w:t>
      </w:r>
    </w:p>
    <w:p>
      <w:pPr>
        <w:pStyle w:val="Normal"/>
        <w:jc w:val="both"/>
        <w:rPr>
          <w:rFonts w:cs="Times New Roman"/>
          <w:b/>
          <w:i/>
          <w:i/>
          <w:color w:val="000000"/>
          <w:szCs w:val="28"/>
          <w:lang w:val="ru-RU"/>
        </w:rPr>
      </w:pPr>
      <w:r>
        <w:rPr>
          <w:rFonts w:cs="Times New Roman"/>
          <w:b/>
          <w:i/>
          <w:color w:val="000000"/>
          <w:szCs w:val="28"/>
          <w:lang w:val="ru-RU"/>
        </w:rPr>
      </w:r>
    </w:p>
    <w:p>
      <w:pPr>
        <w:pStyle w:val="Normal"/>
        <w:ind w:firstLine="567"/>
        <w:jc w:val="both"/>
        <w:rPr>
          <w:rFonts w:cs="Times New Roman"/>
          <w:b/>
          <w:i/>
          <w:i/>
          <w:sz w:val="24"/>
          <w:lang w:val="ru-RU"/>
        </w:rPr>
      </w:pPr>
      <w:r>
        <w:rPr>
          <w:rFonts w:cs="Times New Roman"/>
          <w:b/>
          <w:i/>
          <w:szCs w:val="28"/>
          <w:lang w:val="ru-RU"/>
        </w:rPr>
        <w:t>Ответ направить через ЭТП, не позже 09-00 час, по московскому времени 1</w:t>
      </w:r>
      <w:r>
        <w:rPr>
          <w:rFonts w:cs="Times New Roman"/>
          <w:b/>
          <w:i/>
          <w:szCs w:val="28"/>
          <w:lang w:val="ru-RU"/>
        </w:rPr>
        <w:t>9</w:t>
      </w:r>
      <w:r>
        <w:rPr>
          <w:rFonts w:cs="Times New Roman"/>
          <w:b/>
          <w:i/>
          <w:szCs w:val="28"/>
          <w:lang w:val="ru-RU"/>
        </w:rPr>
        <w:t>.1</w:t>
      </w:r>
      <w:r>
        <w:rPr>
          <w:rFonts w:cs="Times New Roman"/>
          <w:b/>
          <w:i/>
          <w:szCs w:val="28"/>
          <w:lang w:val="ru-RU"/>
        </w:rPr>
        <w:t>1</w:t>
      </w:r>
      <w:r>
        <w:rPr>
          <w:rFonts w:cs="Times New Roman"/>
          <w:b/>
          <w:i/>
          <w:szCs w:val="28"/>
          <w:lang w:val="ru-RU"/>
        </w:rPr>
        <w:t>.2025г</w:t>
      </w:r>
      <w:r>
        <w:rPr>
          <w:rFonts w:cs="Times New Roman"/>
          <w:b/>
          <w:i/>
          <w:sz w:val="24"/>
          <w:lang w:val="ru-RU"/>
        </w:rPr>
        <w:t>.</w:t>
      </w:r>
    </w:p>
    <w:p>
      <w:pPr>
        <w:pStyle w:val="Normal"/>
        <w:ind w:firstLine="567"/>
        <w:jc w:val="both"/>
        <w:rPr>
          <w:rFonts w:cs="Times New Roman"/>
          <w:sz w:val="24"/>
          <w:lang w:val="ru-RU"/>
        </w:rPr>
      </w:pPr>
      <w:r>
        <w:rPr>
          <w:rFonts w:cs="Times New Roman"/>
          <w:sz w:val="24"/>
          <w:lang w:val="ru-RU"/>
        </w:rPr>
      </w:r>
    </w:p>
    <w:p>
      <w:pPr>
        <w:pStyle w:val="Style23"/>
        <w:ind w:hanging="0"/>
        <w:rPr>
          <w:rFonts w:cs="Times New Roman"/>
          <w:sz w:val="24"/>
        </w:rPr>
      </w:pPr>
      <w:r>
        <w:rPr>
          <w:rFonts w:cs="Times New Roman"/>
          <w:sz w:val="24"/>
        </w:rPr>
      </w:r>
    </w:p>
    <w:tbl>
      <w:tblPr>
        <w:tblStyle w:val="a4"/>
        <w:tblW w:w="990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36"/>
        <w:gridCol w:w="2553"/>
        <w:gridCol w:w="423"/>
        <w:gridCol w:w="2392"/>
      </w:tblGrid>
      <w:tr>
        <w:trPr/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placeholder>
                  <w:docPart w:val="BF12BFEF9BF64399B5BCFAE8650CF0EF"/>
                </w:placeholder>
                <w:alias w:val="Должность без указания организации"/>
                <w:tag w:val="Должность без указания организации"/>
                <w:id w:val="-1694530326"/>
                <w:lock w:val="sdtLocked"/>
                <w:text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>Секретарь закупочной комиссии</w:t>
                </w:r>
              </w:sdtContent>
            </w:sdt>
            <w:bookmarkStart w:id="1" w:name="stamp_UKEP_signature"/>
            <w:bookmarkEnd w:id="1"/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sdt>
              <w:sdtPr>
                <w:placeholder>
                  <w:docPart w:val="1F441AE944C84D25A9AFC651BE398A21"/>
                </w:placeholder>
                <w:id w:val="-739252726"/>
                <w:lock w:val="sdtContentLocked"/>
                <w:showingPlcHdr/>
                <w:text/>
              </w:sdtPr>
              <w:sdtContent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</w:r>
                <w:r>
                  <w:rPr>
                    <w:rStyle w:val="PlaceholderText"/>
                    <w:rFonts w:eastAsia="Calibri" w:cs="Times New Roman"/>
                    <w:kern w:val="0"/>
                    <w:szCs w:val="24"/>
                    <w:lang w:val="en-GB" w:eastAsia="en-US" w:bidi="ar-SA"/>
                  </w:rPr>
                  <w:t xml:space="preserve"> </w:t>
                </w:r>
              </w:sdtContent>
            </w:sdt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placeholder>
                  <w:docPart w:val="A80FCA16BCD54FE7AD4F6C7EB74C4AB1"/>
                </w:placeholder>
                <w:id w:val="512893346"/>
                <w:lock w:val="sdtContentLocked"/>
                <w:showingPlcHdr/>
                <w:text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 xml:space="preserve"> </w:t>
                </w:r>
              </w:sdtContent>
            </w:sdt>
            <w:bookmarkStart w:id="2" w:name="stamp_PEP_signature"/>
            <w:bookmarkEnd w:id="2"/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 w:val="26"/>
                <w:szCs w:val="26"/>
                <w:lang w:val="ru-RU"/>
              </w:rPr>
            </w:pPr>
            <w:sdt>
              <w:sdtPr>
                <w:placeholder>
                  <w:docPart w:val="04BCF6B0426B42D690D1E4A36A1780CD"/>
                </w:placeholde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Content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</w:r>
                <w:r>
                  <w:rPr>
                    <w:rFonts w:eastAsia="Calibri" w:cs="Times New Roman"/>
                    <w:kern w:val="0"/>
                    <w:szCs w:val="28"/>
                    <w:lang w:val="ru-RU" w:eastAsia="en-US" w:bidi="ar-SA"/>
                  </w:rPr>
                  <w:t>С. Я. Ганина</w:t>
                </w:r>
              </w:sdtContent>
            </w:sdt>
          </w:p>
        </w:tc>
      </w:tr>
      <w:tr>
        <w:trPr/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eastAsia="Calibri" w:cs="Times New Roman"/>
                <w:kern w:val="0"/>
                <w:szCs w:val="28"/>
                <w:lang w:val="ru-RU" w:eastAsia="en-US" w:bidi="ar-SA"/>
              </w:rPr>
              <w:t>Ганина Светлана Ярославовна</w:t>
            </w:r>
          </w:p>
          <w:p>
            <w:pPr>
              <w:pStyle w:val="Normal"/>
              <w:widowControl/>
              <w:suppressAutoHyphens w:val="true"/>
              <w:spacing w:before="0" w:after="0"/>
              <w:ind w:left="-108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eastAsia="Calibri" w:cs="Times New Roman"/>
                <w:kern w:val="0"/>
                <w:szCs w:val="28"/>
                <w:lang w:val="ru-RU" w:eastAsia="en-US" w:bidi="ar-SA"/>
              </w:rPr>
              <w:t>8(48255) 5-42-72</w:t>
            </w:r>
          </w:p>
        </w:tc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lef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left="-114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>
            <w:pPr>
              <w:pStyle w:val="Normal"/>
              <w:widowControl/>
              <w:suppressAutoHyphens w:val="true"/>
              <w:spacing w:before="0" w:after="0"/>
              <w:ind w:right="-58"/>
              <w:jc w:val="right"/>
              <w:rPr>
                <w:rFonts w:cs="Times New Roman"/>
                <w:szCs w:val="28"/>
                <w:lang w:val="ru-RU"/>
              </w:rPr>
            </w:pPr>
            <w:r>
              <w:rPr>
                <w:rFonts w:cs="Times New Roman"/>
                <w:szCs w:val="28"/>
                <w:lang w:val="ru-RU"/>
              </w:rPr>
            </w:r>
          </w:p>
        </w:tc>
      </w:tr>
    </w:tbl>
    <w:p>
      <w:pPr>
        <w:pStyle w:val="Normal"/>
        <w:jc w:val="both"/>
        <w:rPr>
          <w:rFonts w:cs="Times New Roman"/>
          <w:szCs w:val="28"/>
          <w:lang w:val="ru-RU"/>
        </w:rPr>
      </w:pPr>
      <w:r>
        <w:rPr>
          <w:rFonts w:cs="Times New Roman"/>
          <w:szCs w:val="28"/>
          <w:lang w:val="ru-RU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134" w:right="567" w:gutter="0" w:header="278" w:top="335" w:footer="0" w:bottom="425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a4"/>
      <w:tblW w:w="9905" w:type="dxa"/>
      <w:jc w:val="left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  <w:tblLook w:val="04a0" w:noHBand="0" w:noVBand="1" w:firstColumn="1" w:lastRow="0" w:lastColumn="0" w:firstRow="1"/>
    </w:tblPr>
    <w:tblGrid>
      <w:gridCol w:w="9905"/>
    </w:tblGrid>
    <w:tr>
      <w:trPr>
        <w:trHeight w:val="567" w:hRule="exact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Header"/>
            <w:widowControl/>
            <w:suppressAutoHyphens w:val="true"/>
            <w:spacing w:before="0" w:after="0"/>
            <w:jc w:val="center"/>
            <w:rPr>
              <w:rFonts w:cs="Times New Roman"/>
            </w:rPr>
          </w:pPr>
          <w:r>
            <w:rPr>
              <w:rFonts w:eastAsia="Calibri" w:cs="Times New Roman"/>
              <w:kern w:val="0"/>
              <w:szCs w:val="24"/>
              <w:lang w:val="en-GB" w:eastAsia="en-US" w:bidi="ar-SA"/>
            </w:rPr>
            <w:fldChar w:fldCharType="begin"/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instrText xml:space="preserve"> PAGE </w:instrText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fldChar w:fldCharType="separate"/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t>0</w:t>
          </w:r>
          <w:r>
            <w:rPr>
              <w:kern w:val="0"/>
              <w:szCs w:val="24"/>
              <w:rFonts w:eastAsia="Calibri" w:cs="Times New Roman"/>
              <w:lang w:val="en-GB" w:eastAsia="en-US" w:bidi="ar-SA"/>
            </w:rPr>
            <w:fldChar w:fldCharType="end"/>
          </w:r>
        </w:p>
      </w:tc>
    </w:tr>
  </w:tbl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decimal"/>
      <w:lvlText w:val="%1.%2.%3.%4.%5.%6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%7.%8.%9."/>
      <w:lvlJc w:val="left"/>
      <w:pPr>
        <w:tabs>
          <w:tab w:val="num" w:pos="708"/>
        </w:tabs>
        <w:ind w:left="7080" w:hanging="708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umentProtection w:edit="readOnly" w:cryptProviderType="rsaAES" w:cryptAlgorithmClass="hash" w:cryptAlgorithmType="typeAny" w:cryptAlgorithmSid="" w:cryptSpinCount="0" w:hash="" w:salt=""/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en-GB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semiHidden="1" w:unhideWhenUsed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01184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" w:cstheme="minorBidi" w:eastAsiaTheme="minorHAnsi"/>
      <w:color w:val="auto"/>
      <w:kern w:val="0"/>
      <w:sz w:val="28"/>
      <w:szCs w:val="24"/>
      <w:lang w:val="en-GB" w:eastAsia="en-US" w:bidi="ar-SA"/>
    </w:rPr>
  </w:style>
  <w:style w:type="paragraph" w:styleId="Heading1">
    <w:name w:val="heading 1"/>
    <w:basedOn w:val="Normal"/>
    <w:next w:val="Normal"/>
    <w:link w:val="1"/>
    <w:qFormat/>
    <w:rsid w:val="006f24e2"/>
    <w:pPr>
      <w:keepNext w:val="true"/>
      <w:jc w:val="center"/>
      <w:outlineLvl w:val="0"/>
    </w:pPr>
    <w:rPr>
      <w:rFonts w:eastAsia="Times New Roman" w:cs="Times New Roman"/>
      <w:b/>
      <w:bCs/>
      <w:sz w:val="20"/>
      <w:lang w:val="ru-RU"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uiPriority w:val="99"/>
    <w:qFormat/>
    <w:rsid w:val="001448ac"/>
    <w:rPr/>
  </w:style>
  <w:style w:type="character" w:styleId="Style14" w:customStyle="1">
    <w:name w:val="Нижний колонтитул Знак"/>
    <w:basedOn w:val="DefaultParagraphFont"/>
    <w:uiPriority w:val="99"/>
    <w:qFormat/>
    <w:rsid w:val="001448ac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6f0b0f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qFormat/>
    <w:rsid w:val="00877362"/>
    <w:rPr>
      <w:color w:val="808080"/>
    </w:rPr>
  </w:style>
  <w:style w:type="character" w:styleId="Style16" w:customStyle="1">
    <w:name w:val="Текст документа Знак"/>
    <w:basedOn w:val="DefaultParagraphFont"/>
    <w:link w:val="Style23"/>
    <w:qFormat/>
    <w:rsid w:val="004d462c"/>
    <w:rPr>
      <w:rFonts w:ascii="Times New Roman" w:hAnsi="Times New Roman"/>
      <w:sz w:val="2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qFormat/>
    <w:rsid w:val="00cc15b8"/>
    <w:rPr>
      <w:sz w:val="16"/>
      <w:szCs w:val="16"/>
    </w:rPr>
  </w:style>
  <w:style w:type="character" w:styleId="Style17" w:customStyle="1">
    <w:name w:val="Текст примечания Знак"/>
    <w:basedOn w:val="DefaultParagraphFont"/>
    <w:uiPriority w:val="99"/>
    <w:semiHidden/>
    <w:qFormat/>
    <w:rsid w:val="00cc15b8"/>
    <w:rPr>
      <w:rFonts w:ascii="Times New Roman" w:hAnsi="Times New Roman"/>
      <w:sz w:val="20"/>
      <w:szCs w:val="20"/>
    </w:rPr>
  </w:style>
  <w:style w:type="character" w:styleId="Style18" w:customStyle="1">
    <w:name w:val="Тема примечания Знак"/>
    <w:basedOn w:val="Style17"/>
    <w:link w:val="annotationsubject"/>
    <w:uiPriority w:val="99"/>
    <w:semiHidden/>
    <w:qFormat/>
    <w:rsid w:val="00cc15b8"/>
    <w:rPr>
      <w:rFonts w:ascii="Times New Roman" w:hAnsi="Times New Roman"/>
      <w:b/>
      <w:bCs/>
      <w:sz w:val="20"/>
      <w:szCs w:val="20"/>
    </w:rPr>
  </w:style>
  <w:style w:type="character" w:styleId="1" w:customStyle="1">
    <w:name w:val="Заголовок 1 Знак"/>
    <w:basedOn w:val="DefaultParagraphFont"/>
    <w:qFormat/>
    <w:rsid w:val="006f24e2"/>
    <w:rPr>
      <w:rFonts w:ascii="Times New Roman" w:hAnsi="Times New Roman" w:eastAsia="Times New Roman" w:cs="Times New Roman"/>
      <w:b/>
      <w:bCs/>
      <w:sz w:val="20"/>
      <w:lang w:val="ru-RU" w:eastAsia="ru-RU"/>
    </w:rPr>
  </w:style>
  <w:style w:type="character" w:styleId="Style19" w:customStyle="1">
    <w:name w:val="Основной текст Знак"/>
    <w:basedOn w:val="DefaultParagraphFont"/>
    <w:qFormat/>
    <w:rsid w:val="006f24e2"/>
    <w:rPr>
      <w:rFonts w:ascii="Times New Roman" w:hAnsi="Times New Roman" w:eastAsia="Times New Roman" w:cs="Times New Roman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67342a"/>
    <w:rPr>
      <w:color w:val="0000FF"/>
      <w:u w:val="single"/>
    </w:rPr>
  </w:style>
  <w:style w:type="character" w:styleId="Style20" w:customStyle="1">
    <w:name w:val="Абзац списка Знак"/>
    <w:link w:val="ListParagraph"/>
    <w:uiPriority w:val="34"/>
    <w:qFormat/>
    <w:rsid w:val="009d200b"/>
    <w:rPr>
      <w:rFonts w:ascii="Times New Roman" w:hAnsi="Times New Roman"/>
      <w:sz w:val="28"/>
    </w:rPr>
  </w:style>
  <w:style w:type="paragraph" w:styleId="Style21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link w:val="Style19"/>
    <w:unhideWhenUsed/>
    <w:rsid w:val="006f24e2"/>
    <w:pPr>
      <w:spacing w:before="0" w:after="120"/>
    </w:pPr>
    <w:rPr>
      <w:rFonts w:eastAsia="Times New Roman" w:cs="Times New Roman"/>
      <w:sz w:val="24"/>
      <w:lang w:val="ru-RU" w:eastAsia="ru-RU"/>
    </w:rPr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3"/>
    <w:uiPriority w:val="99"/>
    <w:unhideWhenUsed/>
    <w:rsid w:val="001448a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Footer">
    <w:name w:val="footer"/>
    <w:basedOn w:val="Normal"/>
    <w:link w:val="Style14"/>
    <w:uiPriority w:val="99"/>
    <w:unhideWhenUsed/>
    <w:rsid w:val="001448ac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6f0b0f"/>
    <w:pPr/>
    <w:rPr>
      <w:rFonts w:ascii="Segoe UI" w:hAnsi="Segoe UI" w:cs="Segoe UI"/>
      <w:sz w:val="18"/>
      <w:szCs w:val="18"/>
    </w:rPr>
  </w:style>
  <w:style w:type="paragraph" w:styleId="Style23" w:customStyle="1">
    <w:name w:val="Текст документа"/>
    <w:basedOn w:val="Normal"/>
    <w:link w:val="Style16"/>
    <w:qFormat/>
    <w:rsid w:val="004d462c"/>
    <w:pPr>
      <w:ind w:firstLine="709"/>
      <w:jc w:val="both"/>
    </w:pPr>
    <w:rPr>
      <w:lang w:val="ru-RU"/>
    </w:rPr>
  </w:style>
  <w:style w:type="paragraph" w:styleId="759A55BC53E84DC8BF72092AEEA73D83" w:customStyle="1">
    <w:name w:val="759A55BC53E84DC8BF72092AEEA73D83"/>
    <w:qFormat/>
    <w:rsid w:val="00e01463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" w:cs="" w:eastAsiaTheme="minorEastAsia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link w:val="Style20"/>
    <w:uiPriority w:val="34"/>
    <w:qFormat/>
    <w:rsid w:val="00011448"/>
    <w:pPr>
      <w:spacing w:before="0" w:after="0"/>
      <w:ind w:left="720"/>
      <w:contextualSpacing/>
    </w:pPr>
    <w:rPr/>
  </w:style>
  <w:style w:type="paragraph" w:styleId="ConsPlusNormal" w:customStyle="1">
    <w:name w:val="ConsPlusNormal"/>
    <w:qFormat/>
    <w:rsid w:val="00990121"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val="ru-RU" w:eastAsia="ru-RU" w:bidi="ar-SA"/>
    </w:rPr>
  </w:style>
  <w:style w:type="paragraph" w:styleId="45132BE43F084F13BA22A5DDA9235EDE2" w:customStyle="1">
    <w:name w:val="45132BE43F084F13BA22A5DDA9235EDE2"/>
    <w:qFormat/>
    <w:rsid w:val="00195e52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en-GB" w:eastAsia="en-US" w:bidi="ar-SA"/>
    </w:rPr>
  </w:style>
  <w:style w:type="paragraph" w:styleId="Style24" w:customStyle="1">
    <w:name w:val="Справочные данные"/>
    <w:basedOn w:val="Normal"/>
    <w:autoRedefine/>
    <w:qFormat/>
    <w:rsid w:val="002668e6"/>
    <w:pPr>
      <w:jc w:val="center"/>
    </w:pPr>
    <w:rPr>
      <w:rFonts w:cs="Times New Roman"/>
      <w:sz w:val="22"/>
      <w:szCs w:val="22"/>
      <w:lang w:val="ru-RU" w:eastAsia="en-GB"/>
    </w:rPr>
  </w:style>
  <w:style w:type="paragraph" w:styleId="Style25" w:customStyle="1">
    <w:name w:val="Наименование организации"/>
    <w:basedOn w:val="Normal"/>
    <w:qFormat/>
    <w:rsid w:val="005a5331"/>
    <w:pPr>
      <w:jc w:val="center"/>
    </w:pPr>
    <w:rPr>
      <w:rFonts w:cs="Times New Roman"/>
      <w:b/>
      <w:sz w:val="24"/>
      <w:lang w:val="ru-RU" w:eastAsia="en-GB"/>
    </w:rPr>
  </w:style>
  <w:style w:type="paragraph" w:styleId="Style26" w:customStyle="1">
    <w:name w:val="Строка разделить"/>
    <w:basedOn w:val="Normal"/>
    <w:qFormat/>
    <w:rsid w:val="003049ad"/>
    <w:pPr>
      <w:jc w:val="center"/>
    </w:pPr>
    <w:rPr>
      <w:rFonts w:cs="Times New Roman"/>
      <w:sz w:val="10"/>
      <w:szCs w:val="10"/>
      <w:lang w:val="ru-RU" w:eastAsia="en-GB"/>
    </w:rPr>
  </w:style>
  <w:style w:type="paragraph" w:styleId="Style27" w:customStyle="1">
    <w:name w:val="Дата и номер"/>
    <w:basedOn w:val="Normal"/>
    <w:qFormat/>
    <w:rsid w:val="003b7a46"/>
    <w:pPr/>
    <w:rPr>
      <w:rFonts w:cs="Times New Roman"/>
      <w:sz w:val="20"/>
      <w:szCs w:val="20"/>
      <w:lang w:val="ru-RU" w:eastAsia="en-GB"/>
    </w:rPr>
  </w:style>
  <w:style w:type="paragraph" w:styleId="45132BE43F084F13BA22A5DDA9235EDE3" w:customStyle="1">
    <w:name w:val="45132BE43F084F13BA22A5DDA9235EDE3"/>
    <w:qFormat/>
    <w:rsid w:val="008462f7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en-GB" w:eastAsia="en-US" w:bidi="ar-SA"/>
    </w:rPr>
  </w:style>
  <w:style w:type="paragraph" w:styleId="Style28" w:customStyle="1">
    <w:name w:val="пометка дсп/кт"/>
    <w:basedOn w:val="ConsPlusNormal"/>
    <w:qFormat/>
    <w:rsid w:val="007e7ea9"/>
    <w:pPr>
      <w:spacing w:lineRule="exact" w:line="300"/>
      <w:ind w:firstLine="6"/>
      <w:jc w:val="both"/>
    </w:pPr>
    <w:rPr>
      <w:rFonts w:cs="Times New Roman"/>
      <w:b/>
      <w:szCs w:val="28"/>
      <w:lang w:eastAsia="en-GB"/>
    </w:rPr>
  </w:style>
  <w:style w:type="paragraph" w:styleId="CommentText">
    <w:name w:val="annotation text"/>
    <w:basedOn w:val="Normal"/>
    <w:link w:val="Style17"/>
    <w:uiPriority w:val="99"/>
    <w:semiHidden/>
    <w:unhideWhenUsed/>
    <w:rsid w:val="00cc15b8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link w:val="Style18"/>
    <w:uiPriority w:val="99"/>
    <w:semiHidden/>
    <w:unhideWhenUsed/>
    <w:qFormat/>
    <w:rsid w:val="00cc15b8"/>
    <w:pPr/>
    <w:rPr>
      <w:b/>
      <w:bCs/>
    </w:rPr>
  </w:style>
  <w:style w:type="paragraph" w:styleId="NormalWeb">
    <w:name w:val="Normal (Web)"/>
    <w:basedOn w:val="Normal"/>
    <w:uiPriority w:val="99"/>
    <w:semiHidden/>
    <w:unhideWhenUsed/>
    <w:qFormat/>
    <w:rsid w:val="003931ec"/>
    <w:pPr>
      <w:spacing w:beforeAutospacing="1" w:afterAutospacing="1"/>
    </w:pPr>
    <w:rPr>
      <w:rFonts w:eastAsia="Times New Roman" w:cs="Times New Roman"/>
      <w:sz w:val="24"/>
      <w:lang w:val="ru-RU" w:eastAsia="ru-RU"/>
    </w:rPr>
  </w:style>
  <w:style w:type="paragraph" w:styleId="Times12" w:customStyle="1">
    <w:name w:val="Times 12"/>
    <w:basedOn w:val="Normal"/>
    <w:qFormat/>
    <w:rsid w:val="00834541"/>
    <w:pPr>
      <w:overflowPunct w:val="false"/>
      <w:ind w:firstLine="567"/>
      <w:jc w:val="both"/>
    </w:pPr>
    <w:rPr>
      <w:rFonts w:eastAsia="Times New Roman" w:cs="Times New Roman"/>
      <w:bCs/>
      <w:sz w:val="24"/>
      <w:szCs w:val="22"/>
      <w:lang w:val="ru-RU" w:eastAsia="ru-RU"/>
    </w:rPr>
  </w:style>
  <w:style w:type="paragraph" w:styleId="Style29" w:customStyle="1">
    <w:name w:val="Подподпункт"/>
    <w:basedOn w:val="Normal"/>
    <w:qFormat/>
    <w:rsid w:val="00592262"/>
    <w:pPr>
      <w:numPr>
        <w:ilvl w:val="0"/>
        <w:numId w:val="1"/>
      </w:numPr>
      <w:spacing w:lineRule="auto" w:line="360"/>
      <w:jc w:val="both"/>
    </w:pPr>
    <w:rPr>
      <w:rFonts w:eastAsia="Times New Roman" w:cs="Times New Roman"/>
      <w:bCs/>
      <w:sz w:val="22"/>
      <w:szCs w:val="22"/>
      <w:lang w:val="ru-RU" w:eastAsia="ru-RU"/>
    </w:rPr>
  </w:style>
  <w:style w:type="numbering" w:styleId="Style30" w:default="1">
    <w:name w:val="Без списка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d4204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glossaryDocument" Target="glossary/document.xml"/><Relationship Id="rId11" Type="http://schemas.openxmlformats.org/officeDocument/2006/relationships/customXml" Target="../customXml/item1.xml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6197084EB62433785F7B46AF7A381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12B137-F82D-4BB6-B363-A0067E17E54D}"/>
      </w:docPartPr>
      <w:docPartBody>
        <w:p w:rsidR="004013B1" w:rsidRDefault="004D73D4">
          <w:pPr>
            <w:pStyle w:val="E6197084EB62433785F7B46AF7A381FE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B20C3418D774BB48DC9A1B38294A1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3D004-B669-4BEC-9D21-0B776D5C9CB8}"/>
      </w:docPartPr>
      <w:docPartBody>
        <w:p w:rsidR="004013B1" w:rsidRDefault="004D73D4">
          <w:pPr>
            <w:pStyle w:val="DB20C3418D774BB48DC9A1B38294A10D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D6B01ABACCAC425B9B808ED2C0361D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65A13D6-3F99-4D6A-BA08-38F04BBCB13D}"/>
      </w:docPartPr>
      <w:docPartBody>
        <w:p w:rsidR="004013B1" w:rsidRDefault="004D73D4">
          <w:pPr>
            <w:pStyle w:val="D6B01ABACCAC425B9B808ED2C0361D3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7E7F7382ECDC455D8A214B8CF788F2F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2120E9-E983-441D-8856-DA390743FDF9}"/>
      </w:docPartPr>
      <w:docPartBody>
        <w:p w:rsidR="004013B1" w:rsidRDefault="004D73D4">
          <w:pPr>
            <w:pStyle w:val="7E7F7382ECDC455D8A214B8CF788F2FD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585CECF865774AFC9CD01D67F050CC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A62D09-353A-4631-90A5-1B2EC2B157C0}"/>
      </w:docPartPr>
      <w:docPartBody>
        <w:p w:rsidR="004013B1" w:rsidRDefault="004D73D4">
          <w:pPr>
            <w:pStyle w:val="585CECF865774AFC9CD01D67F050CC1C"/>
          </w:pPr>
          <w:r>
            <w:t xml:space="preserve"> </w:t>
          </w:r>
        </w:p>
      </w:docPartBody>
    </w:docPart>
    <w:docPart>
      <w:docPartPr>
        <w:name w:val="59DA5E9D72F44A5994CA353C7E71BD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5ADB38-F3DE-47FB-8D4C-DF70C59D59DD}"/>
      </w:docPartPr>
      <w:docPartBody>
        <w:p w:rsidR="004013B1" w:rsidRDefault="004D73D4">
          <w:pPr>
            <w:pStyle w:val="59DA5E9D72F44A5994CA353C7E71BDDA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081328D4D4EDDA41C9986014B8F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3A86-C5C7-499B-8F03-ABBFC776B8D5}"/>
      </w:docPartPr>
      <w:docPartBody>
        <w:p w:rsidR="004013B1" w:rsidRDefault="004D73D4">
          <w:pPr>
            <w:pStyle w:val="A12081328D4D4EDDA41C9986014B8FEE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C205C23A073140F280EA40606D310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AA5BCA-22F5-4DE9-B16C-06237B079D8F}"/>
      </w:docPartPr>
      <w:docPartBody>
        <w:p w:rsidR="004013B1" w:rsidRDefault="004D73D4">
          <w:pPr>
            <w:pStyle w:val="C205C23A073140F280EA40606D31042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F5C8AD94F85B4D1897D733257F158B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DF330C-5669-4DB8-89C1-E85F785E9C30}"/>
      </w:docPartPr>
      <w:docPartBody>
        <w:p w:rsidR="004013B1" w:rsidRDefault="004D73D4">
          <w:pPr>
            <w:pStyle w:val="F5C8AD94F85B4D1897D733257F158B3A"/>
          </w:pPr>
          <w:r>
            <w:t xml:space="preserve"> </w:t>
          </w:r>
        </w:p>
      </w:docPartBody>
    </w:docPart>
    <w:docPart>
      <w:docPartPr>
        <w:name w:val="E4BD64A01CE7418ABAECA2EEA8AA61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1DE70A-F443-4B0D-BF4D-F5433B811C78}"/>
      </w:docPartPr>
      <w:docPartBody>
        <w:p w:rsidR="004013B1" w:rsidRDefault="004D73D4">
          <w:pPr>
            <w:pStyle w:val="E4BD64A01CE7418ABAECA2EEA8AA6163"/>
          </w:pPr>
          <w:r w:rsidRPr="00517DF1"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8DC5F6AAEEB74EF692EE4E80D65CDA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C083114-C177-4AA1-9AD2-88B4F3A82509}"/>
      </w:docPartPr>
      <w:docPartBody>
        <w:p w:rsidR="004013B1" w:rsidRDefault="004D73D4">
          <w:pPr>
            <w:pStyle w:val="8DC5F6AAEEB74EF692EE4E80D65CDA39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  <w:docPart>
      <w:docPartPr>
        <w:name w:val="BF12BFEF9BF64399B5BCFAE8650CF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48887-9958-406E-BF75-7CC261DAB0CE}"/>
      </w:docPartPr>
      <w:docPartBody>
        <w:p w:rsidR="004013B1" w:rsidRDefault="004D73D4">
          <w:pPr>
            <w:pStyle w:val="BF12BFEF9BF64399B5BCFAE8650CF0EF"/>
          </w:pPr>
          <w:r w:rsidRPr="00241491">
            <w:rPr>
              <w:rStyle w:val="a3"/>
              <w:rFonts w:cs="Times New Roman"/>
              <w:szCs w:val="28"/>
            </w:rPr>
            <w:t>Должность подписанта</w:t>
          </w:r>
        </w:p>
      </w:docPartBody>
    </w:docPart>
    <w:docPart>
      <w:docPartPr>
        <w:name w:val="1F441AE944C84D25A9AFC651BE398A2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1739C-AE25-4E3D-9274-D827904E57AF}"/>
      </w:docPartPr>
      <w:docPartBody>
        <w:p w:rsidR="004013B1" w:rsidRDefault="004D73D4">
          <w:pPr>
            <w:pStyle w:val="1F441AE944C84D25A9AFC651BE398A21"/>
          </w:pPr>
          <w:r>
            <w:rPr>
              <w:rStyle w:val="a3"/>
              <w:rFonts w:cs="Times New Roman"/>
            </w:rPr>
            <w:t xml:space="preserve"> </w:t>
          </w:r>
        </w:p>
      </w:docPartBody>
    </w:docPart>
    <w:docPart>
      <w:docPartPr>
        <w:name w:val="A80FCA16BCD54FE7AD4F6C7EB74C4A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60D8AF2-D90A-49F7-B0E8-4E6A8E464F82}"/>
      </w:docPartPr>
      <w:docPartBody>
        <w:p w:rsidR="004013B1" w:rsidRDefault="004D73D4">
          <w:pPr>
            <w:pStyle w:val="A80FCA16BCD54FE7AD4F6C7EB74C4AB1"/>
          </w:pPr>
          <w:bookmarkStart w:id="0" w:name="stamp_PEP_signature"/>
          <w:r>
            <w:rPr>
              <w:rFonts w:cs="Times New Roman"/>
              <w:szCs w:val="28"/>
            </w:rPr>
            <w:t xml:space="preserve"> </w:t>
          </w:r>
          <w:bookmarkEnd w:id="0"/>
        </w:p>
      </w:docPartBody>
    </w:docPart>
    <w:docPart>
      <w:docPartPr>
        <w:name w:val="04BCF6B0426B42D690D1E4A36A1780C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6D0AC6-1502-4259-B377-E526FAF787A7}"/>
      </w:docPartPr>
      <w:docPartBody>
        <w:p w:rsidR="004013B1" w:rsidRDefault="004D73D4">
          <w:pPr>
            <w:pStyle w:val="04BCF6B0426B42D690D1E4A36A1780CD"/>
          </w:pPr>
          <w:r w:rsidRPr="00241491">
            <w:rPr>
              <w:rStyle w:val="a3"/>
              <w:rFonts w:cs="Times New Roman"/>
              <w:szCs w:val="28"/>
            </w:rPr>
            <w:t>И.О. Фамилия</w:t>
          </w:r>
        </w:p>
      </w:docPartBody>
    </w:docPart>
    <w:docPart>
      <w:docPartPr>
        <w:name w:val="8036856209CD4EFE9410FC62078C99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25B31E-0B85-4BFD-BB3D-AF78E04FBA1A}"/>
      </w:docPartPr>
      <w:docPartBody>
        <w:p w:rsidR="00573A22" w:rsidRDefault="00146C62" w:rsidP="00146C62">
          <w:pPr>
            <w:pStyle w:val="8036856209CD4EFE9410FC62078C99BF"/>
          </w:pPr>
          <w:r>
            <w:rPr>
              <w:rStyle w:val="a3"/>
              <w:rFonts w:cs="Times New Roman"/>
              <w:szCs w:val="28"/>
            </w:rPr>
            <w:t>З</w:t>
          </w:r>
          <w:r w:rsidRPr="00CE1035">
            <w:rPr>
              <w:rStyle w:val="a3"/>
              <w:rFonts w:cs="Times New Roman"/>
              <w:szCs w:val="28"/>
            </w:rPr>
            <w:t>аголовок письма (о чём письмо)</w:t>
          </w:r>
          <w:r>
            <w:rPr>
              <w:rStyle w:val="a3"/>
              <w:rFonts w:cs="Times New Roman"/>
              <w:szCs w:val="28"/>
            </w:rPr>
            <w:t xml:space="preserve"> начинается с предлога О (Об)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3D4"/>
    <w:rsid w:val="00027372"/>
    <w:rsid w:val="00045F7D"/>
    <w:rsid w:val="000528D4"/>
    <w:rsid w:val="000541E8"/>
    <w:rsid w:val="00056497"/>
    <w:rsid w:val="000639F2"/>
    <w:rsid w:val="00081822"/>
    <w:rsid w:val="000B4707"/>
    <w:rsid w:val="000D5337"/>
    <w:rsid w:val="000D67B8"/>
    <w:rsid w:val="00113923"/>
    <w:rsid w:val="00122A87"/>
    <w:rsid w:val="001364D0"/>
    <w:rsid w:val="00137011"/>
    <w:rsid w:val="00146C62"/>
    <w:rsid w:val="00156822"/>
    <w:rsid w:val="0016399A"/>
    <w:rsid w:val="00164056"/>
    <w:rsid w:val="0017672A"/>
    <w:rsid w:val="001846EE"/>
    <w:rsid w:val="001A6ED0"/>
    <w:rsid w:val="001B4C16"/>
    <w:rsid w:val="001F1F73"/>
    <w:rsid w:val="00206FA8"/>
    <w:rsid w:val="00227161"/>
    <w:rsid w:val="0026121E"/>
    <w:rsid w:val="0027536A"/>
    <w:rsid w:val="002879F3"/>
    <w:rsid w:val="00290165"/>
    <w:rsid w:val="002A5501"/>
    <w:rsid w:val="002C22B0"/>
    <w:rsid w:val="002E0AA6"/>
    <w:rsid w:val="00310D54"/>
    <w:rsid w:val="00316F9C"/>
    <w:rsid w:val="00341212"/>
    <w:rsid w:val="00365C55"/>
    <w:rsid w:val="003710C3"/>
    <w:rsid w:val="00374816"/>
    <w:rsid w:val="004013B1"/>
    <w:rsid w:val="00440524"/>
    <w:rsid w:val="004B6651"/>
    <w:rsid w:val="004C5356"/>
    <w:rsid w:val="004D00A9"/>
    <w:rsid w:val="004D6816"/>
    <w:rsid w:val="004D73D4"/>
    <w:rsid w:val="004F10F1"/>
    <w:rsid w:val="004F6DF9"/>
    <w:rsid w:val="00510163"/>
    <w:rsid w:val="005431CF"/>
    <w:rsid w:val="005440D8"/>
    <w:rsid w:val="00551A38"/>
    <w:rsid w:val="00554B86"/>
    <w:rsid w:val="00556955"/>
    <w:rsid w:val="00560F15"/>
    <w:rsid w:val="00565F02"/>
    <w:rsid w:val="00573A22"/>
    <w:rsid w:val="005779B0"/>
    <w:rsid w:val="00582A81"/>
    <w:rsid w:val="005860E4"/>
    <w:rsid w:val="0059697B"/>
    <w:rsid w:val="005C19FA"/>
    <w:rsid w:val="005C627D"/>
    <w:rsid w:val="005D0FAF"/>
    <w:rsid w:val="005D4061"/>
    <w:rsid w:val="005F5D0C"/>
    <w:rsid w:val="00607B9B"/>
    <w:rsid w:val="006203C4"/>
    <w:rsid w:val="00645B1F"/>
    <w:rsid w:val="00665F1A"/>
    <w:rsid w:val="00667EB7"/>
    <w:rsid w:val="00674DB6"/>
    <w:rsid w:val="00676E7D"/>
    <w:rsid w:val="006B7F22"/>
    <w:rsid w:val="006E7427"/>
    <w:rsid w:val="006F2020"/>
    <w:rsid w:val="006F2F83"/>
    <w:rsid w:val="006F5A2A"/>
    <w:rsid w:val="007013BE"/>
    <w:rsid w:val="00710826"/>
    <w:rsid w:val="00712D32"/>
    <w:rsid w:val="007149A7"/>
    <w:rsid w:val="00717A3E"/>
    <w:rsid w:val="00720EB5"/>
    <w:rsid w:val="00725025"/>
    <w:rsid w:val="00732FD1"/>
    <w:rsid w:val="00782F17"/>
    <w:rsid w:val="0079339B"/>
    <w:rsid w:val="007A7954"/>
    <w:rsid w:val="007B28E7"/>
    <w:rsid w:val="007D7948"/>
    <w:rsid w:val="007E7F30"/>
    <w:rsid w:val="007F4513"/>
    <w:rsid w:val="00802907"/>
    <w:rsid w:val="00807668"/>
    <w:rsid w:val="008115CD"/>
    <w:rsid w:val="008243C4"/>
    <w:rsid w:val="00866A09"/>
    <w:rsid w:val="00877921"/>
    <w:rsid w:val="00881221"/>
    <w:rsid w:val="00896D5A"/>
    <w:rsid w:val="008C1800"/>
    <w:rsid w:val="008C7743"/>
    <w:rsid w:val="008D0966"/>
    <w:rsid w:val="008D7102"/>
    <w:rsid w:val="008E0BD7"/>
    <w:rsid w:val="008E3D09"/>
    <w:rsid w:val="008F0C56"/>
    <w:rsid w:val="008F4BB3"/>
    <w:rsid w:val="0090526D"/>
    <w:rsid w:val="009179F5"/>
    <w:rsid w:val="009433AF"/>
    <w:rsid w:val="00944937"/>
    <w:rsid w:val="00987691"/>
    <w:rsid w:val="009B5CB7"/>
    <w:rsid w:val="009E59FF"/>
    <w:rsid w:val="009F5A35"/>
    <w:rsid w:val="00A059A2"/>
    <w:rsid w:val="00A27581"/>
    <w:rsid w:val="00A33B99"/>
    <w:rsid w:val="00A34F5D"/>
    <w:rsid w:val="00A375EA"/>
    <w:rsid w:val="00A70DEC"/>
    <w:rsid w:val="00A92EC8"/>
    <w:rsid w:val="00AB31E7"/>
    <w:rsid w:val="00AC00CD"/>
    <w:rsid w:val="00B13EFE"/>
    <w:rsid w:val="00B21EB7"/>
    <w:rsid w:val="00B36832"/>
    <w:rsid w:val="00B44683"/>
    <w:rsid w:val="00B5136A"/>
    <w:rsid w:val="00B513F7"/>
    <w:rsid w:val="00B52627"/>
    <w:rsid w:val="00B63518"/>
    <w:rsid w:val="00B72E5E"/>
    <w:rsid w:val="00B94AB5"/>
    <w:rsid w:val="00BA7423"/>
    <w:rsid w:val="00BE44E6"/>
    <w:rsid w:val="00C04E01"/>
    <w:rsid w:val="00C1009A"/>
    <w:rsid w:val="00C14FE8"/>
    <w:rsid w:val="00C36CCE"/>
    <w:rsid w:val="00C41ADA"/>
    <w:rsid w:val="00C738D6"/>
    <w:rsid w:val="00C87B5F"/>
    <w:rsid w:val="00CB45B2"/>
    <w:rsid w:val="00CC1A6B"/>
    <w:rsid w:val="00CF37C0"/>
    <w:rsid w:val="00D061FA"/>
    <w:rsid w:val="00D07CAF"/>
    <w:rsid w:val="00D25816"/>
    <w:rsid w:val="00D348F4"/>
    <w:rsid w:val="00D43B7A"/>
    <w:rsid w:val="00D5377B"/>
    <w:rsid w:val="00D66AF1"/>
    <w:rsid w:val="00D70C7C"/>
    <w:rsid w:val="00D86069"/>
    <w:rsid w:val="00D93AE5"/>
    <w:rsid w:val="00D976F3"/>
    <w:rsid w:val="00DA693E"/>
    <w:rsid w:val="00DC3ACB"/>
    <w:rsid w:val="00E025F0"/>
    <w:rsid w:val="00E244BF"/>
    <w:rsid w:val="00E56AEA"/>
    <w:rsid w:val="00E863D8"/>
    <w:rsid w:val="00EC0292"/>
    <w:rsid w:val="00EC0AF2"/>
    <w:rsid w:val="00EE657A"/>
    <w:rsid w:val="00EF050D"/>
    <w:rsid w:val="00EF5662"/>
    <w:rsid w:val="00F1134C"/>
    <w:rsid w:val="00F763EC"/>
    <w:rsid w:val="00FB1AEC"/>
    <w:rsid w:val="00FB6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A693E"/>
    <w:rPr>
      <w:color w:val="808080"/>
    </w:rPr>
  </w:style>
  <w:style w:type="paragraph" w:customStyle="1" w:styleId="E6197084EB62433785F7B46AF7A381FE">
    <w:name w:val="E6197084EB62433785F7B46AF7A381FE"/>
  </w:style>
  <w:style w:type="paragraph" w:customStyle="1" w:styleId="DB20C3418D774BB48DC9A1B38294A10D">
    <w:name w:val="DB20C3418D774BB48DC9A1B38294A10D"/>
  </w:style>
  <w:style w:type="paragraph" w:customStyle="1" w:styleId="D6B01ABACCAC425B9B808ED2C0361D3E">
    <w:name w:val="D6B01ABACCAC425B9B808ED2C0361D3E"/>
  </w:style>
  <w:style w:type="paragraph" w:customStyle="1" w:styleId="7E7F7382ECDC455D8A214B8CF788F2FD">
    <w:name w:val="7E7F7382ECDC455D8A214B8CF788F2FD"/>
  </w:style>
  <w:style w:type="paragraph" w:customStyle="1" w:styleId="65C8FDB6346644F1B785027B29D08C99">
    <w:name w:val="65C8FDB6346644F1B785027B29D08C99"/>
  </w:style>
  <w:style w:type="paragraph" w:customStyle="1" w:styleId="5BFA6D76465A42D2954FA10674CFD1CD">
    <w:name w:val="5BFA6D76465A42D2954FA10674CFD1CD"/>
  </w:style>
  <w:style w:type="paragraph" w:customStyle="1" w:styleId="33F9AA52DC004DF3954F3493135E490A">
    <w:name w:val="33F9AA52DC004DF3954F3493135E490A"/>
  </w:style>
  <w:style w:type="paragraph" w:customStyle="1" w:styleId="585CECF865774AFC9CD01D67F050CC1C">
    <w:name w:val="585CECF865774AFC9CD01D67F050CC1C"/>
  </w:style>
  <w:style w:type="paragraph" w:customStyle="1" w:styleId="59DA5E9D72F44A5994CA353C7E71BDDA">
    <w:name w:val="59DA5E9D72F44A5994CA353C7E71BDDA"/>
  </w:style>
  <w:style w:type="paragraph" w:customStyle="1" w:styleId="A12081328D4D4EDDA41C9986014B8FEE">
    <w:name w:val="A12081328D4D4EDDA41C9986014B8FEE"/>
  </w:style>
  <w:style w:type="paragraph" w:customStyle="1" w:styleId="C205C23A073140F280EA40606D31042A">
    <w:name w:val="C205C23A073140F280EA40606D31042A"/>
  </w:style>
  <w:style w:type="paragraph" w:customStyle="1" w:styleId="F5C8AD94F85B4D1897D733257F158B3A">
    <w:name w:val="F5C8AD94F85B4D1897D733257F158B3A"/>
  </w:style>
  <w:style w:type="paragraph" w:customStyle="1" w:styleId="E4BD64A01CE7418ABAECA2EEA8AA6163">
    <w:name w:val="E4BD64A01CE7418ABAECA2EEA8AA6163"/>
  </w:style>
  <w:style w:type="paragraph" w:customStyle="1" w:styleId="8DC5F6AAEEB74EF692EE4E80D65CDA39">
    <w:name w:val="8DC5F6AAEEB74EF692EE4E80D65CDA39"/>
  </w:style>
  <w:style w:type="paragraph" w:customStyle="1" w:styleId="6D2928703E1A4564BB46E667591722D4">
    <w:name w:val="6D2928703E1A4564BB46E667591722D4"/>
  </w:style>
  <w:style w:type="paragraph" w:customStyle="1" w:styleId="0BB46199A92342CE86DBFC711052B436">
    <w:name w:val="0BB46199A92342CE86DBFC711052B436"/>
  </w:style>
  <w:style w:type="paragraph" w:customStyle="1" w:styleId="7D657785B17C438C907619A042FC5F32">
    <w:name w:val="7D657785B17C438C907619A042FC5F32"/>
  </w:style>
  <w:style w:type="paragraph" w:customStyle="1" w:styleId="EA2A849CD5D647338F2DE837D7824AAC">
    <w:name w:val="EA2A849CD5D647338F2DE837D7824AAC"/>
  </w:style>
  <w:style w:type="paragraph" w:customStyle="1" w:styleId="BF12BFEF9BF64399B5BCFAE8650CF0EF">
    <w:name w:val="BF12BFEF9BF64399B5BCFAE8650CF0EF"/>
  </w:style>
  <w:style w:type="paragraph" w:customStyle="1" w:styleId="1F441AE944C84D25A9AFC651BE398A21">
    <w:name w:val="1F441AE944C84D25A9AFC651BE398A21"/>
  </w:style>
  <w:style w:type="paragraph" w:customStyle="1" w:styleId="A80FCA16BCD54FE7AD4F6C7EB74C4AB1">
    <w:name w:val="A80FCA16BCD54FE7AD4F6C7EB74C4AB1"/>
  </w:style>
  <w:style w:type="paragraph" w:customStyle="1" w:styleId="04BCF6B0426B42D690D1E4A36A1780CD">
    <w:name w:val="04BCF6B0426B42D690D1E4A36A1780CD"/>
  </w:style>
  <w:style w:type="paragraph" w:customStyle="1" w:styleId="C4CDFD070D3A45BB97E2872EDE9E97CC">
    <w:name w:val="C4CDFD070D3A45BB97E2872EDE9E97CC"/>
  </w:style>
  <w:style w:type="paragraph" w:customStyle="1" w:styleId="79AA28B899434C74B90AC44D05A91670">
    <w:name w:val="79AA28B899434C74B90AC44D05A91670"/>
  </w:style>
  <w:style w:type="paragraph" w:customStyle="1" w:styleId="7A2445C4594D42BAB1A5D1C12362FB56">
    <w:name w:val="7A2445C4594D42BAB1A5D1C12362FB56"/>
  </w:style>
  <w:style w:type="paragraph" w:customStyle="1" w:styleId="85C24273394545118199D968B66F094D">
    <w:name w:val="85C24273394545118199D968B66F094D"/>
    <w:rsid w:val="004D73D4"/>
  </w:style>
  <w:style w:type="paragraph" w:customStyle="1" w:styleId="A224D63ED00C4CF5A50C7E579CCDD828">
    <w:name w:val="A224D63ED00C4CF5A50C7E579CCDD828"/>
    <w:rsid w:val="004D73D4"/>
  </w:style>
  <w:style w:type="paragraph" w:customStyle="1" w:styleId="5298C6B79F064EB989550E8BA6C59E74">
    <w:name w:val="5298C6B79F064EB989550E8BA6C59E74"/>
    <w:rsid w:val="004D73D4"/>
  </w:style>
  <w:style w:type="paragraph" w:customStyle="1" w:styleId="1F56F9213E6044C6B20357E664FD30AB">
    <w:name w:val="1F56F9213E6044C6B20357E664FD30AB"/>
    <w:rsid w:val="004D73D4"/>
  </w:style>
  <w:style w:type="paragraph" w:customStyle="1" w:styleId="8036856209CD4EFE9410FC62078C99BF">
    <w:name w:val="8036856209CD4EFE9410FC62078C99BF"/>
    <w:rsid w:val="00146C62"/>
    <w:pPr>
      <w:spacing w:after="160" w:line="259" w:lineRule="auto"/>
    </w:pPr>
  </w:style>
  <w:style w:type="paragraph" w:customStyle="1" w:styleId="37B0975C02C64D80BB62BF38DFBD394D">
    <w:name w:val="37B0975C02C64D80BB62BF38DFBD394D"/>
    <w:rsid w:val="00DA693E"/>
    <w:pPr>
      <w:spacing w:after="160" w:line="259" w:lineRule="auto"/>
    </w:pPr>
  </w:style>
  <w:style w:type="paragraph" w:customStyle="1" w:styleId="D5668AD8AA8E40B49BEAD190BD7901B1">
    <w:name w:val="D5668AD8AA8E40B49BEAD190BD7901B1"/>
    <w:rsid w:val="00DA693E"/>
    <w:pPr>
      <w:spacing w:after="160" w:line="259" w:lineRule="auto"/>
    </w:pPr>
  </w:style>
  <w:style w:type="paragraph" w:customStyle="1" w:styleId="BB78C722D5084CA1B070010D8316C456">
    <w:name w:val="BB78C722D5084CA1B070010D8316C456"/>
    <w:rsid w:val="00DA693E"/>
    <w:pPr>
      <w:spacing w:after="160" w:line="259" w:lineRule="auto"/>
    </w:pPr>
  </w:style>
  <w:style w:type="paragraph" w:customStyle="1" w:styleId="1215DA9F3D0942CDBF4946C33E501708">
    <w:name w:val="1215DA9F3D0942CDBF4946C33E501708"/>
    <w:rsid w:val="00DA693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AEC7B-E24E-4FB2-9F59-56DBCDF8A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Калининская АЭС-Сервис_01. Бланк_ письма</Template>
  <TotalTime>107</TotalTime>
  <Application>LibreOffice/24.8.4.2$Linux_X86_64 LibreOffice_project/480$Build-2</Application>
  <AppVersion>15.0000</AppVersion>
  <Pages>1</Pages>
  <Words>191</Words>
  <Characters>1361</Characters>
  <CharactersWithSpaces>1553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2025-04-22T06:47:00Z</dcterms:created>
  <dc:creator>Марков Денис Сергеевич</dc:creator>
  <dc:description/>
  <dc:language>ru-RU</dc:language>
  <cp:lastModifiedBy/>
  <cp:lastPrinted>2025-10-01T15:02:47Z</cp:lastPrinted>
  <dcterms:modified xsi:type="dcterms:W3CDTF">2025-11-13T08:52:22Z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