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(0142200001326010527)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ГУБЕРНАТОРА САМАРСКОЙ ОБЛАСТИ И ПРАВИТЕЛЬСТВА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262631580077063150100100180500000244.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15:42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подготовке и опубликованию информационных материалов, освещающих социально значимые проекты и мероприятия, проводимые в Самарской области, в печатных средствах массовой информации на территории Волжского района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999 803.00.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09:49:19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