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keepNext w:val="true"/>
        <w:spacing w:lineRule="auto" w:line="360" w:before="0" w:after="0"/>
        <w:ind w:end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>
      <w:pPr>
        <w:pStyle w:val="Normal"/>
        <w:spacing w:lineRule="auto" w:line="240" w:before="0" w:after="0"/>
        <w:ind w:end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(0332300225626000003)</w:t>
      </w:r>
    </w:p>
    <w:p>
      <w:pPr>
        <w:pStyle w:val="Normal"/>
        <w:spacing w:lineRule="auto" w:line="240" w:before="0" w:after="0"/>
        <w:ind w:start="3828" w:end="5243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</w:p>
    <w:tbl>
      <w:tblPr>
        <w:tblW w:w="10602" w:type="dxa"/>
        <w:jc w:val="start"/>
        <w:tblInd w:w="-5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firstRow="1" w:noVBand="1" w:lastRow="0" w:firstColumn="1" w:lastColumn="0" w:noHBand="0" w:val="04a0"/>
      </w:tblPr>
      <w:tblGrid>
        <w:gridCol w:w="2834"/>
        <w:gridCol w:w="4395"/>
        <w:gridCol w:w="3373"/>
      </w:tblGrid>
      <w:tr>
        <w:trPr/>
        <w:tc>
          <w:tcPr>
            <w:tcW w:w="2834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0" w:after="0"/>
              <w:ind w:star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15.05.2026</w:t>
            </w:r>
          </w:p>
        </w:tc>
        <w:tc>
          <w:tcPr>
            <w:tcW w:w="4395" w:type="dxa"/>
            <w:tcBorders/>
            <w:vAlign w:val="bottom"/>
          </w:tcPr>
          <w:p>
            <w:pPr>
              <w:pStyle w:val="Normal"/>
              <w:spacing w:before="0" w:after="200"/>
              <w:rPr>
                <w:bCs/>
              </w:rPr>
            </w:pPr>
            <w:r>
              <w:rPr>
                <w:bCs/>
              </w:rPr>
            </w:r>
          </w:p>
        </w:tc>
        <w:tc>
          <w:tcPr>
            <w:tcW w:w="3373" w:type="dxa"/>
            <w:tcBorders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star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0332300225626000003-2-1</w:t>
            </w:r>
          </w:p>
        </w:tc>
      </w:tr>
      <w:tr>
        <w:trPr/>
        <w:tc>
          <w:tcPr>
            <w:tcW w:w="2834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0" w:after="0"/>
              <w:ind w:star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  <w:tc>
          <w:tcPr>
            <w:tcW w:w="4395" w:type="dxa"/>
            <w:tcBorders/>
            <w:vAlign w:val="bottom"/>
          </w:tcPr>
          <w:p>
            <w:pPr>
              <w:pStyle w:val="Normal"/>
              <w:spacing w:lineRule="auto" w:line="254" w:before="0" w:after="0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>Нижегородская обл, Княгинино г</w:t>
            </w:r>
          </w:p>
        </w:tc>
        <w:tc>
          <w:tcPr>
            <w:tcW w:w="3373" w:type="dxa"/>
            <w:tcBorders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star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</w:tr>
    </w:tbl>
    <w:p>
      <w:pPr>
        <w:pStyle w:val="ListParagraph1"/>
        <w:tabs>
          <w:tab w:val="clear" w:pos="708"/>
          <w:tab w:val="left" w:pos="567" w:leader="none"/>
        </w:tabs>
        <w:spacing w:lineRule="auto" w:line="240" w:before="60" w:after="60"/>
        <w:ind w:start="360"/>
        <w:jc w:val="center"/>
        <w:rPr>
          <w:rFonts w:cs="Times New Roman"/>
          <w:bCs/>
        </w:rPr>
      </w:pPr>
      <w:r>
        <w:rPr>
          <w:rFonts w:cs="Times New Roman"/>
          <w:bCs/>
        </w:rPr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60" w:after="0"/>
        <w:ind w:hanging="360" w:star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Заказчик. ГОСУДАРСТВЕННОЕ БЮДЖЕТНОЕ УЧРЕЖДЕНИЕ ЗДРАВООХРАНЕНИЯ НИЖЕГОРОДСКОЙ ОБЛАСТИ "КНЯГИНИНСКАЯ ЦЕНТРАЛЬНАЯ РАЙОННАЯ БОЛЬНИЦА".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360" w:star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848"/>
        <w:tblW w:w="10206" w:type="dxa"/>
        <w:jc w:val="start"/>
        <w:tblInd w:w="-5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firstRow="1" w:noVBand="1" w:lastRow="0" w:firstColumn="1" w:lastColumn="0" w:noHBand="0" w:val="04a0"/>
      </w:tblPr>
      <w:tblGrid>
        <w:gridCol w:w="10206"/>
      </w:tblGrid>
      <w:tr>
        <w:trPr/>
        <w:tc>
          <w:tcPr>
            <w:tcW w:w="10206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 w:val="false"/>
              <w:spacing w:lineRule="auto" w:line="240" w:before="60" w:after="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ГОСУДАРСТВЕННОЕ БЮДЖЕТНОЕ УЧРЕЖДЕНИЕ ЗДРАВООХРАНЕНИЯ НИЖЕГОРОДСКОЙ ОБЛАСТИ "КНЯГИНИНСКАЯ ЦЕНТРАЛЬНАЯ РАЙОННАЯ БОЛЬНИЦА"</w:t>
            </w:r>
          </w:p>
        </w:tc>
      </w:tr>
    </w:tbl>
    <w:p>
      <w:pPr>
        <w:pStyle w:val="Normal"/>
        <w:widowControl w:val="false"/>
        <w:numPr>
          <w:ilvl w:val="0"/>
          <w:numId w:val="1"/>
        </w:numPr>
        <w:spacing w:lineRule="auto" w:line="240" w:before="60" w:after="0"/>
        <w:ind w:hanging="426" w:star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262521700230952170100100120013313244.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426" w:star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bookmarkEnd w:id="0"/>
      <w:r>
        <w:rPr>
          <w:rFonts w:eastAsia="Times New Roman"/>
          <w:lang w:eastAsia="ru-RU"/>
        </w:rPr>
        <w:t>размещено 04.05.2026 11:47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360" w:star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Техническое обслуживание и ремонт медицинского оборудования.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360" w:star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361 900.00</w:t>
      </w:r>
    </w:p>
    <w:p>
      <w:pPr>
        <w:pStyle w:val="Normal"/>
        <w:widowControl w:val="false"/>
        <w:spacing w:lineRule="auto" w:line="240" w:before="60" w:after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</w:p>
    <w:p>
      <w:pPr>
        <w:pStyle w:val="Normal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357" w:start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jc w:val="start"/>
        <w:tblInd w:w="-5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firstRow="1" w:noVBand="1" w:lastRow="0" w:firstColumn="1" w:lastColumn="0" w:noHBand="0" w:val="04a0"/>
      </w:tblPr>
      <w:tblGrid>
        <w:gridCol w:w="2834"/>
        <w:gridCol w:w="2636"/>
        <w:gridCol w:w="2965"/>
        <w:gridCol w:w="1770"/>
      </w:tblGrid>
      <w:tr>
        <w:trPr>
          <w:tblHeader w:val="true"/>
        </w:trPr>
        <w:tc>
          <w:tcPr>
            <w:tcW w:w="28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296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>
        <w:trPr/>
        <w:tc>
          <w:tcPr>
            <w:tcW w:w="28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star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star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Главный врач</w:t>
            </w:r>
          </w:p>
        </w:tc>
        <w:tc>
          <w:tcPr>
            <w:tcW w:w="296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star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БЕЛОВА ОКСАНА ОЛЕГОВНА</w:t>
            </w:r>
          </w:p>
        </w:tc>
        <w:tc>
          <w:tcPr>
            <w:tcW w:w="177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>
        <w:trPr/>
        <w:tc>
          <w:tcPr>
            <w:tcW w:w="28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star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Зам. председателя комиссии</w:t>
            </w:r>
          </w:p>
        </w:tc>
        <w:tc>
          <w:tcPr>
            <w:tcW w:w="263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star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Зам. главного врача по экономическим вопросам</w:t>
            </w:r>
          </w:p>
        </w:tc>
        <w:tc>
          <w:tcPr>
            <w:tcW w:w="296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star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Яковлева Любовь Владимировна</w:t>
            </w:r>
          </w:p>
        </w:tc>
        <w:tc>
          <w:tcPr>
            <w:tcW w:w="177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>
        <w:trPr/>
        <w:tc>
          <w:tcPr>
            <w:tcW w:w="28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star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star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Начальник отдела кадров</w:t>
            </w:r>
          </w:p>
        </w:tc>
        <w:tc>
          <w:tcPr>
            <w:tcW w:w="296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star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Гаврилова Юлия Владимировна</w:t>
            </w:r>
          </w:p>
        </w:tc>
        <w:tc>
          <w:tcPr>
            <w:tcW w:w="177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>
        <w:trPr/>
        <w:tc>
          <w:tcPr>
            <w:tcW w:w="28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star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star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Главный бухгалтер</w:t>
            </w:r>
          </w:p>
        </w:tc>
        <w:tc>
          <w:tcPr>
            <w:tcW w:w="296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star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Жеребцова Ольга Владимировна</w:t>
            </w:r>
          </w:p>
        </w:tc>
        <w:tc>
          <w:tcPr>
            <w:tcW w:w="177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Отсутствует</w:t>
            </w:r>
          </w:p>
        </w:tc>
      </w:tr>
      <w:tr>
        <w:trPr/>
        <w:tc>
          <w:tcPr>
            <w:tcW w:w="28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star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Секретарь комиссии</w:t>
            </w:r>
          </w:p>
        </w:tc>
        <w:tc>
          <w:tcPr>
            <w:tcW w:w="263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star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Специалист по закупкам</w:t>
            </w:r>
          </w:p>
        </w:tc>
        <w:tc>
          <w:tcPr>
            <w:tcW w:w="296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star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Романова Алла Викторовна</w:t>
            </w:r>
          </w:p>
        </w:tc>
        <w:tc>
          <w:tcPr>
            <w:tcW w:w="177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>
      <w:pPr>
        <w:pStyle w:val="Normal"/>
        <w:widowControl w:val="false"/>
        <w:spacing w:lineRule="auto" w:line="240" w:before="60" w:after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4. Кворум имеется. Комиссия правомочна.</w:t>
      </w:r>
    </w:p>
    <w:p>
      <w:pPr>
        <w:pStyle w:val="Normal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426" w:star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1.</w:t>
      </w:r>
    </w:p>
    <w:p>
      <w:pPr>
        <w:pStyle w:val="Normal"/>
        <w:numPr>
          <w:ilvl w:val="0"/>
          <w:numId w:val="1"/>
        </w:numPr>
        <w:spacing w:lineRule="auto" w:line="240" w:before="0" w:after="0"/>
        <w:ind w:hanging="426" w:star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Style w:val="848"/>
        <w:tblW w:w="10206" w:type="dxa"/>
        <w:jc w:val="start"/>
        <w:tblInd w:w="-5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firstRow="1" w:noVBand="1" w:lastRow="0" w:firstColumn="1" w:lastColumn="0" w:noHBand="0" w:val="04a0"/>
      </w:tblPr>
      <w:tblGrid>
        <w:gridCol w:w="1293"/>
        <w:gridCol w:w="1359"/>
        <w:gridCol w:w="1387"/>
        <w:gridCol w:w="2376"/>
        <w:gridCol w:w="1510"/>
        <w:gridCol w:w="1140"/>
        <w:gridCol w:w="1141"/>
      </w:tblGrid>
      <w:tr>
        <w:trPr>
          <w:trHeight w:val="843" w:hRule="atLeast"/>
        </w:trPr>
        <w:tc>
          <w:tcPr>
            <w:tcW w:w="1293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ind w:star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Порядковый номер заявки, присвоенный оператором</w:t>
            </w:r>
          </w:p>
        </w:tc>
        <w:tc>
          <w:tcPr>
            <w:tcW w:w="1359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ind w:start="-140" w:end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Идентификационный номер заявки, присвоенный оператором,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дата и время регистрации</w:t>
            </w:r>
          </w:p>
        </w:tc>
        <w:tc>
          <w:tcPr>
            <w:tcW w:w="1387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Решение о соответствии или об отклонении заявки</w:t>
            </w:r>
          </w:p>
        </w:tc>
        <w:tc>
          <w:tcPr>
            <w:tcW w:w="2376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Обоснование решения об отклонении заявки</w:t>
            </w:r>
          </w:p>
        </w:tc>
        <w:tc>
          <w:tcPr>
            <w:tcW w:w="1510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Предложение о цене, руб.</w:t>
            </w:r>
          </w:p>
        </w:tc>
        <w:tc>
          <w:tcPr>
            <w:tcW w:w="1140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Снижение цены, %</w:t>
            </w:r>
          </w:p>
        </w:tc>
        <w:tc>
          <w:tcPr>
            <w:tcW w:w="1141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0"/>
                <w:lang w:val="ru-RU" w:eastAsia="ru-RU" w:bidi="ar-SA"/>
              </w:rPr>
              <w:t>Порядковый номер заявки, присвоенный комиссией по осуществлению закупок</w:t>
            </w:r>
          </w:p>
        </w:tc>
      </w:tr>
      <w:tr>
        <w:trPr>
          <w:trHeight w:val="504" w:hRule="atLeast"/>
        </w:trPr>
        <w:tc>
          <w:tcPr>
            <w:tcW w:w="1293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</w:t>
            </w:r>
          </w:p>
        </w:tc>
        <w:tc>
          <w:tcPr>
            <w:tcW w:w="1359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12.05.2026 09:32:36 (MSK+00:00)</w:t>
            </w:r>
          </w:p>
        </w:tc>
        <w:tc>
          <w:tcPr>
            <w:tcW w:w="1387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star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  <w:tc>
          <w:tcPr>
            <w:tcW w:w="2376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star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151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361 900.00</w:t>
            </w:r>
          </w:p>
        </w:tc>
        <w:tc>
          <w:tcPr>
            <w:tcW w:w="114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0.00 %</w:t>
            </w:r>
          </w:p>
        </w:tc>
        <w:tc>
          <w:tcPr>
            <w:tcW w:w="1141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0"/>
                <w:lang w:val="ru-RU" w:eastAsia="ru-RU" w:bidi="ar-SA"/>
              </w:rPr>
              <w:t>1</w:t>
            </w:r>
          </w:p>
        </w:tc>
      </w:tr>
    </w:tbl>
    <w:p>
      <w:pPr>
        <w:pStyle w:val="Normal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426" w:star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jc w:val="start"/>
        <w:tblInd w:w="0" w:type="dxa"/>
        <w:tblLayout w:type="fixed"/>
        <w:tblCellMar>
          <w:top w:w="0" w:type="dxa"/>
          <w:start w:w="1" w:type="dxa"/>
          <w:bottom w:w="0" w:type="dxa"/>
          <w:end w:w="1" w:type="dxa"/>
        </w:tblCellMar>
      </w:tblPr>
      <w:tblGrid>
        <w:gridCol w:w="5102"/>
        <w:gridCol w:w="5103"/>
      </w:tblGrid>
      <w:tr>
        <w:trPr/>
        <w:tc>
          <w:tcPr>
            <w:tcW w:w="5102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5103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  <w:t>Идентификационный номер заявки: 1</w:t>
            </w:r>
          </w:p>
        </w:tc>
        <w:tc>
          <w:tcPr>
            <w:tcW w:w="5103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  <w:t>БЕЛОВА ОКСАНА ОЛЕГОВНА</w:t>
            </w:r>
          </w:p>
        </w:tc>
        <w:tc>
          <w:tcPr>
            <w:tcW w:w="5103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  <w:t>Яковлева Любовь Владимировна</w:t>
            </w:r>
          </w:p>
        </w:tc>
        <w:tc>
          <w:tcPr>
            <w:tcW w:w="5103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  <w:t>Гаврилова Юлия Владимировна</w:t>
            </w:r>
          </w:p>
        </w:tc>
        <w:tc>
          <w:tcPr>
            <w:tcW w:w="5103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  <w:t>Романова Алла Викторовна</w:t>
            </w:r>
          </w:p>
        </w:tc>
        <w:tc>
          <w:tcPr>
            <w:tcW w:w="5103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  <w:t>Соответствует</w:t>
            </w:r>
          </w:p>
        </w:tc>
      </w:tr>
    </w:tbl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426" w:start="426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0" w:after="0"/>
        <w:ind w:hanging="426" w:start="426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пп.«б» п.2 ч.2 ст.52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НИЖЕГОРОДСКОЙ ОБЛАСТИ "КНЯГИНИНСКАЯ ЦЕНТРАЛЬНАЯ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Белова Оксана Олеговна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00:D0:4B:7F:8F:14:B2:94:11:DB:A2:62:4F:4F:12:BB:E7, действителен с 13.01.2026 06:08:37 по 08.04.2027 06:08:37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09:59:34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НИЖЕГОРОДСКОЙ ОБЛАСТИ "КНЯГИНИНСКАЯ ЦЕНТРАЛЬНАЯ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Яковлева Любовь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22:A7:ED:33:93:65:DE:42:BF:73:E5:8C:8F:D3:82:D9, действителен с 29.07.2025 10:59:36 по 22.10.2026 10:59:36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10:00:05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НИЖЕГОРОДСКОЙ ОБЛАСТИ "КНЯГИНИНСКАЯ ЦЕНТРАЛЬНАЯ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Гаврилова Юлия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68:4E:67:01:C1:76:8B:59:28:1B:C5:6F:A4:AA:7F:FE, действителен с 29.07.2025 11:02:36 по 22.10.2026 11:02:36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10:00:33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НИЖЕГОРОДСКОЙ ОБЛАСТИ "КНЯГИНИНСКАЯ ЦЕНТРАЛЬНАЯ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Романова Алла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00:99:A2:27:33:80:A0:1F:F6:12:1F:5E:7B:79:80:64:C5, действителен с 20.03.2026 09:05:08 по 13.06.2027 09:05:08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10:00:58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НИЖЕГОРОДСКОЙ ОБЛАСТИ "КНЯГИНИНСКАЯ ЦЕНТРАЛЬНАЯ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Белова Оксана Олеговна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00:D0:4B:7F:8F:14:B2:94:11:DB:A2:62:4F:4F:12:BB:E7, действителен с 13.01.2026 06:08:37 по 08.04.2027 06:08:37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10:02:18 МСК</w:t>
      </w:r>
    </w:p>
    <w:sectPr>
      <w:type w:val="nextPage"/>
      <w:pgSz w:w="11906" w:h="16838"/>
      <w:pgMar w:left="851" w:right="850" w:gutter="0" w:header="0" w:top="709" w:footer="0" w:bottom="709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Times New Roman">
    <w:charset w:val="cc" w:characterSet="windows-1251"/>
    <w:family w:val="roman"/>
    <w:pitch w:val="variable"/>
  </w:font>
  <w:font w:name="Arial">
    <w:charset w:val="cc" w:characterSet="windows-1251"/>
    <w:family w:val="roman"/>
    <w:pitch w:val="variable"/>
  </w:font>
  <w:font w:name="Liberation Sans">
    <w:altName w:val="Arial"/>
    <w:charset w:val="cc" w:characterSet="windows-1251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isLgl/>
      <w:lvlText w:val="%1."/>
      <w:lvlJc w:val="start"/>
      <w:pPr>
        <w:tabs>
          <w:tab w:val="num" w:pos="0"/>
        </w:tabs>
        <w:ind w:start="720" w:hanging="360"/>
      </w:pPr>
      <w:rPr>
        <w:b w:val="false"/>
        <w:i w:val="false"/>
        <w:color w:val="auto"/>
      </w:rPr>
    </w:lvl>
    <w:lvl w:ilvl="1">
      <w:start w:val="1"/>
      <w:numFmt w:val="lowerLetter"/>
      <w:isLgl/>
      <w:lvlText w:val="%2."/>
      <w:lvlJc w:val="start"/>
      <w:pPr>
        <w:tabs>
          <w:tab w:val="num" w:pos="0"/>
        </w:tabs>
        <w:ind w:start="1440" w:hanging="360"/>
      </w:pPr>
      <w:rPr/>
    </w:lvl>
    <w:lvl w:ilvl="2">
      <w:start w:val="1"/>
      <w:numFmt w:val="lowerRoman"/>
      <w:isLgl/>
      <w:lvlText w:val="%3."/>
      <w:lvlJc w:val="end"/>
      <w:pPr>
        <w:tabs>
          <w:tab w:val="num" w:pos="0"/>
        </w:tabs>
        <w:ind w:start="2160" w:hanging="180"/>
      </w:pPr>
      <w:rPr/>
    </w:lvl>
    <w:lvl w:ilvl="3">
      <w:start w:val="1"/>
      <w:numFmt w:val="decimal"/>
      <w:isLgl/>
      <w:lvlText w:val="%4."/>
      <w:lvlJc w:val="start"/>
      <w:pPr>
        <w:tabs>
          <w:tab w:val="num" w:pos="0"/>
        </w:tabs>
        <w:ind w:start="2880" w:hanging="360"/>
      </w:pPr>
      <w:rPr/>
    </w:lvl>
    <w:lvl w:ilvl="4">
      <w:start w:val="1"/>
      <w:numFmt w:val="lowerLetter"/>
      <w:isLgl/>
      <w:lvlText w:val="%5."/>
      <w:lvlJc w:val="start"/>
      <w:pPr>
        <w:tabs>
          <w:tab w:val="num" w:pos="0"/>
        </w:tabs>
        <w:ind w:start="3600" w:hanging="360"/>
      </w:pPr>
      <w:rPr/>
    </w:lvl>
    <w:lvl w:ilvl="5">
      <w:start w:val="1"/>
      <w:numFmt w:val="lowerRoman"/>
      <w:isLgl/>
      <w:lvlText w:val="%6."/>
      <w:lvlJc w:val="end"/>
      <w:pPr>
        <w:tabs>
          <w:tab w:val="num" w:pos="0"/>
        </w:tabs>
        <w:ind w:start="4320" w:hanging="180"/>
      </w:pPr>
      <w:rPr/>
    </w:lvl>
    <w:lvl w:ilvl="6">
      <w:start w:val="1"/>
      <w:numFmt w:val="decimal"/>
      <w:isLgl/>
      <w:lvlText w:val="%7."/>
      <w:lvlJc w:val="start"/>
      <w:pPr>
        <w:tabs>
          <w:tab w:val="num" w:pos="0"/>
        </w:tabs>
        <w:ind w:start="5040" w:hanging="360"/>
      </w:pPr>
      <w:rPr/>
    </w:lvl>
    <w:lvl w:ilvl="7">
      <w:start w:val="1"/>
      <w:numFmt w:val="lowerLetter"/>
      <w:isLgl/>
      <w:lvlText w:val="%8."/>
      <w:lvlJc w:val="start"/>
      <w:pPr>
        <w:tabs>
          <w:tab w:val="num" w:pos="0"/>
        </w:tabs>
        <w:ind w:start="5760" w:hanging="360"/>
      </w:pPr>
      <w:rPr/>
    </w:lvl>
    <w:lvl w:ilvl="8">
      <w:start w:val="1"/>
      <w:numFmt w:val="lowerRoman"/>
      <w:isLgl/>
      <w:lvlText w:val="%9."/>
      <w:lvlJc w:val="end"/>
      <w:pPr>
        <w:tabs>
          <w:tab w:val="num" w:pos="0"/>
        </w:tabs>
        <w:ind w:star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Arial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Autospacing="0" w:before="0" w:afterAutospacing="0" w:after="200"/>
      <w:jc w:val="both"/>
    </w:pPr>
    <w:rPr>
      <w:rFonts w:ascii="Times New Roman" w:hAnsi="Times New Roman" w:eastAsia="Calibri" w:cs="Times New Roman" w:eastAsiaTheme="minorHAnsi"/>
      <w:color w:val="auto"/>
      <w:kern w:val="0"/>
      <w:sz w:val="22"/>
      <w:szCs w:val="22"/>
      <w:lang w:val="ru-RU" w:eastAsia="en-US" w:bidi="ar-SA"/>
    </w:rPr>
  </w:style>
  <w:style w:type="paragraph" w:styleId="Heading1">
    <w:name w:val="heading 1"/>
    <w:basedOn w:val="Normal"/>
    <w:uiPriority w:val="9"/>
    <w:qFormat/>
    <w:pPr>
      <w:keepNext w:val="true"/>
      <w:keepLines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Heading2">
    <w:name w:val="heading 2"/>
    <w:basedOn w:val="Normal"/>
    <w:uiPriority w:val="9"/>
    <w:unhideWhenUsed/>
    <w:qFormat/>
    <w:pPr>
      <w:keepNext w:val="true"/>
      <w:keepLines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Heading3">
    <w:name w:val="heading 3"/>
    <w:basedOn w:val="Normal"/>
    <w:uiPriority w:val="9"/>
    <w:unhideWhenUsed/>
    <w:qFormat/>
    <w:pPr>
      <w:keepNext w:val="true"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Heading4">
    <w:name w:val="heading 4"/>
    <w:basedOn w:val="Normal"/>
    <w:uiPriority w:val="9"/>
    <w:unhideWhenUsed/>
    <w:qFormat/>
    <w:pPr>
      <w:keepNext w:val="true"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Heading5">
    <w:name w:val="heading 5"/>
    <w:basedOn w:val="Normal"/>
    <w:uiPriority w:val="9"/>
    <w:unhideWhenUsed/>
    <w:qFormat/>
    <w:pPr>
      <w:keepNext w:val="true"/>
      <w:keepLines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Heading6">
    <w:name w:val="heading 6"/>
    <w:basedOn w:val="Normal"/>
    <w:uiPriority w:val="9"/>
    <w:unhideWhenUsed/>
    <w:qFormat/>
    <w:pPr>
      <w:keepNext w:val="true"/>
      <w:keepLines/>
      <w:spacing w:before="320" w:after="200"/>
      <w:outlineLvl w:val="5"/>
    </w:pPr>
    <w:rPr>
      <w:rFonts w:ascii="Arial" w:hAnsi="Arial" w:eastAsia="Arial" w:cs="Arial"/>
      <w:b/>
      <w:bCs/>
    </w:rPr>
  </w:style>
  <w:style w:type="paragraph" w:styleId="Heading7">
    <w:name w:val="heading 7"/>
    <w:basedOn w:val="Normal"/>
    <w:uiPriority w:val="9"/>
    <w:unhideWhenUsed/>
    <w:qFormat/>
    <w:pPr>
      <w:keepNext w:val="true"/>
      <w:keepLines/>
      <w:spacing w:before="320" w:after="200"/>
      <w:outlineLvl w:val="6"/>
    </w:pPr>
    <w:rPr>
      <w:rFonts w:ascii="Arial" w:hAnsi="Arial" w:eastAsia="Arial" w:cs="Arial"/>
      <w:b/>
      <w:bCs/>
      <w:i/>
      <w:iCs/>
    </w:rPr>
  </w:style>
  <w:style w:type="paragraph" w:styleId="Heading8">
    <w:name w:val="heading 8"/>
    <w:basedOn w:val="Normal"/>
    <w:uiPriority w:val="9"/>
    <w:unhideWhenUsed/>
    <w:qFormat/>
    <w:pPr>
      <w:keepNext w:val="true"/>
      <w:keepLines/>
      <w:spacing w:before="320" w:after="200"/>
      <w:outlineLvl w:val="7"/>
    </w:pPr>
    <w:rPr>
      <w:rFonts w:ascii="Arial" w:hAnsi="Arial" w:eastAsia="Arial" w:cs="Arial"/>
      <w:i/>
      <w:iCs/>
    </w:rPr>
  </w:style>
  <w:style w:type="paragraph" w:styleId="Heading9">
    <w:name w:val="heading 9"/>
    <w:basedOn w:val="Normal"/>
    <w:uiPriority w:val="9"/>
    <w:unhideWhenUsed/>
    <w:qFormat/>
    <w:pPr>
      <w:keepNext w:val="true"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Heading1Char">
    <w:name w:val="Heading 1 Char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Heading2Char">
    <w:name w:val="Heading 2 Char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Heading3Char">
    <w:name w:val="Heading 3 Char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Heading4Char">
    <w:name w:val="Heading 4 Char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Heading5Char">
    <w:name w:val="Heading 5 Char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Heading6Char">
    <w:name w:val="Heading 6 Char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Heading7Char">
    <w:name w:val="Heading 7 Char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>
    <w:name w:val="Heading 8 Char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Heading9Char">
    <w:name w:val="Heading 9 Char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TitleChar">
    <w:name w:val="Title Char"/>
    <w:basedOn w:val="DefaultParagraphFont"/>
    <w:uiPriority w:val="10"/>
    <w:qFormat/>
    <w:rPr>
      <w:sz w:val="48"/>
      <w:szCs w:val="48"/>
    </w:rPr>
  </w:style>
  <w:style w:type="character" w:styleId="SubtitleChar">
    <w:name w:val="Subtitle Char"/>
    <w:basedOn w:val="DefaultParagraphFont"/>
    <w:uiPriority w:val="11"/>
    <w:qFormat/>
    <w:rPr>
      <w:sz w:val="24"/>
      <w:szCs w:val="24"/>
    </w:rPr>
  </w:style>
  <w:style w:type="character" w:styleId="QuoteChar">
    <w:name w:val="Quote Char"/>
    <w:uiPriority w:val="29"/>
    <w:qFormat/>
    <w:rPr>
      <w:i/>
    </w:rPr>
  </w:style>
  <w:style w:type="character" w:styleId="IntenseQuoteChar">
    <w:name w:val="Intense Quote Char"/>
    <w:uiPriority w:val="30"/>
    <w:qFormat/>
    <w:rPr>
      <w:i/>
    </w:rPr>
  </w:style>
  <w:style w:type="character" w:styleId="HeaderChar">
    <w:name w:val="Header Char"/>
    <w:basedOn w:val="DefaultParagraphFont"/>
    <w:uiPriority w:val="99"/>
    <w:qFormat/>
    <w:rPr/>
  </w:style>
  <w:style w:type="character" w:styleId="CaptionChar">
    <w:name w:val="Caption Char"/>
    <w:uiPriority w:val="99"/>
    <w:qFormat/>
    <w:rPr/>
  </w:style>
  <w:style w:type="character" w:styleId="FootnoteTextChar">
    <w:name w:val="Footnote Text Char"/>
    <w:uiPriority w:val="99"/>
    <w:qFormat/>
    <w:rPr>
      <w:sz w:val="18"/>
    </w:rPr>
  </w:style>
  <w:style w:type="character" w:styleId="EndnoteTextChar">
    <w:name w:val="Endnote Text Char"/>
    <w:uiPriority w:val="99"/>
    <w:qFormat/>
    <w:rPr>
      <w:sz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2" w:customStyle="1">
    <w:name w:val="Заголовок 2 Знак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3" w:customStyle="1">
    <w:name w:val="Заголовок 3 Знак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4" w:customStyle="1">
    <w:name w:val="Заголовок 4 Знак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5" w:customStyle="1">
    <w:name w:val="Заголовок 5 Знак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6" w:customStyle="1">
    <w:name w:val="Заголовок 6 Знак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7" w:customStyle="1">
    <w:name w:val="Заголовок 7 Знак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8" w:customStyle="1">
    <w:name w:val="Заголовок 8 Знак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9" w:customStyle="1">
    <w:name w:val="Заголовок 9 Знак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Style5" w:customStyle="1">
    <w:name w:val="Название Знак"/>
    <w:basedOn w:val="DefaultParagraphFont"/>
    <w:uiPriority w:val="10"/>
    <w:qFormat/>
    <w:rPr>
      <w:sz w:val="48"/>
      <w:szCs w:val="48"/>
    </w:rPr>
  </w:style>
  <w:style w:type="character" w:styleId="Style6" w:customStyle="1">
    <w:name w:val="Подзаголовок Знак"/>
    <w:basedOn w:val="DefaultParagraphFont"/>
    <w:uiPriority w:val="11"/>
    <w:qFormat/>
    <w:rPr>
      <w:sz w:val="24"/>
      <w:szCs w:val="24"/>
    </w:rPr>
  </w:style>
  <w:style w:type="character" w:styleId="21" w:customStyle="1">
    <w:name w:val="Цитата 2 Знак"/>
    <w:uiPriority w:val="29"/>
    <w:qFormat/>
    <w:rPr>
      <w:i/>
    </w:rPr>
  </w:style>
  <w:style w:type="character" w:styleId="Style7" w:customStyle="1">
    <w:name w:val="Выделенная цитата Знак"/>
    <w:uiPriority w:val="30"/>
    <w:qFormat/>
    <w:rPr>
      <w:i/>
    </w:rPr>
  </w:style>
  <w:style w:type="character" w:styleId="Style8" w:customStyle="1">
    <w:name w:val="Верхний колонтитул Знак"/>
    <w:basedOn w:val="DefaultParagraphFont"/>
    <w:uiPriority w:val="99"/>
    <w:qFormat/>
    <w:rPr/>
  </w:style>
  <w:style w:type="character" w:styleId="FooterChar" w:customStyle="1">
    <w:name w:val="Footer Char"/>
    <w:basedOn w:val="DefaultParagraphFont"/>
    <w:uiPriority w:val="99"/>
    <w:qFormat/>
    <w:rPr/>
  </w:style>
  <w:style w:type="character" w:styleId="Style9" w:customStyle="1">
    <w:name w:val="Нижний колонтитул Знак"/>
    <w:uiPriority w:val="99"/>
    <w:qFormat/>
    <w:rPr/>
  </w:style>
  <w:style w:type="character" w:styleId="Style10" w:customStyle="1">
    <w:name w:val="Текст сноски Знак"/>
    <w:uiPriority w:val="99"/>
    <w:qFormat/>
    <w:rPr>
      <w:sz w:val="18"/>
    </w:rPr>
  </w:style>
  <w:style w:type="character" w:styleId="Style11">
    <w:name w:val="Символ сноски"/>
    <w:basedOn w:val="DefaultParagraphFont"/>
    <w:uiPriority w:val="99"/>
    <w:unhideWhenUsed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Style12" w:customStyle="1">
    <w:name w:val="Текст концевой сноски Знак"/>
    <w:uiPriority w:val="99"/>
    <w:qFormat/>
    <w:rPr>
      <w:sz w:val="20"/>
    </w:rPr>
  </w:style>
  <w:style w:type="character" w:styleId="Style13">
    <w:name w:val="Символ концевой сноски"/>
    <w:basedOn w:val="DefaultParagraphFont"/>
    <w:uiPriority w:val="99"/>
    <w:semiHidden/>
    <w:unhideWhenUsed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Hyperlink">
    <w:name w:val="Hyperlink"/>
    <w:basedOn w:val="DefaultParagraphFont"/>
    <w:uiPriority w:val="99"/>
    <w:unhideWhenUsed/>
    <w:rPr>
      <w:color w:themeColor="hyperlink" w:val="0000FF"/>
      <w:u w:val="single"/>
    </w:rPr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uiPriority w:val="35"/>
    <w:semiHidden/>
    <w:unhideWhenUsed/>
    <w:qFormat/>
    <w:pPr/>
    <w:rPr>
      <w:b/>
      <w:bCs/>
      <w:color w:themeColor="accent1" w:val="4F81BD"/>
      <w:sz w:val="18"/>
      <w:szCs w:val="18"/>
    </w:rPr>
  </w:style>
  <w:style w:type="paragraph" w:styleId="Style15">
    <w:name w:val="Указатель"/>
    <w:basedOn w:val="Normal"/>
    <w:qFormat/>
    <w:pPr>
      <w:suppressLineNumbers/>
    </w:pPr>
    <w:rPr>
      <w:rFonts w:cs="Arial"/>
    </w:rPr>
  </w:style>
  <w:style w:type="paragraph" w:styleId="NoSpacing">
    <w:name w:val="No Spacing"/>
    <w:uiPriority w:val="1"/>
    <w:qFormat/>
    <w:pPr>
      <w:widowControl/>
      <w:bidi w:val="0"/>
      <w:spacing w:lineRule="auto" w:line="240" w:beforeAutospacing="0" w:before="0" w:afterAutospacing="0" w:after="0"/>
      <w:jc w:val="star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itle">
    <w:name w:val="Title"/>
    <w:basedOn w:val="Normal"/>
    <w:uiPriority w:val="10"/>
    <w:qFormat/>
    <w:pPr>
      <w:spacing w:before="300" w:after="200"/>
      <w:contextualSpacing/>
    </w:pPr>
    <w:rPr>
      <w:sz w:val="48"/>
      <w:szCs w:val="48"/>
    </w:rPr>
  </w:style>
  <w:style w:type="paragraph" w:styleId="Subtitle">
    <w:name w:val="Subtitle"/>
    <w:basedOn w:val="Normal"/>
    <w:uiPriority w:val="11"/>
    <w:qFormat/>
    <w:pPr>
      <w:spacing w:before="200" w:after="200"/>
    </w:pPr>
    <w:rPr>
      <w:sz w:val="24"/>
      <w:szCs w:val="24"/>
    </w:rPr>
  </w:style>
  <w:style w:type="paragraph" w:styleId="Quote">
    <w:name w:val="Quote"/>
    <w:basedOn w:val="Normal"/>
    <w:uiPriority w:val="29"/>
    <w:qFormat/>
    <w:pPr>
      <w:ind w:start="720" w:end="720"/>
    </w:pPr>
    <w:rPr>
      <w:i/>
    </w:rPr>
  </w:style>
  <w:style w:type="paragraph" w:styleId="IntenseQuote">
    <w:name w:val="Intense Quote"/>
    <w:basedOn w:val="Normal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start="720" w:end="720"/>
    </w:pPr>
    <w:rPr>
      <w:i/>
    </w:rPr>
  </w:style>
  <w:style w:type="paragraph" w:styleId="Style16">
    <w:name w:val="Колонтитулы"/>
    <w:basedOn w:val="Normal"/>
    <w:qFormat/>
    <w:pPr/>
    <w:rPr/>
  </w:style>
  <w:style w:type="paragraph" w:styleId="Header">
    <w:name w:val="head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er">
    <w:name w:val="foot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noteText">
    <w:name w:val="footnote text"/>
    <w:basedOn w:val="Normal"/>
    <w:uiPriority w:val="99"/>
    <w:semiHidden/>
    <w:unhideWhenUsed/>
    <w:pPr>
      <w:spacing w:lineRule="auto" w:line="240" w:before="0" w:after="40"/>
    </w:pPr>
    <w:rPr>
      <w:sz w:val="18"/>
    </w:rPr>
  </w:style>
  <w:style w:type="paragraph" w:styleId="EndnoteText">
    <w:name w:val="endnote text"/>
    <w:basedOn w:val="Normal"/>
    <w:uiPriority w:val="99"/>
    <w:semiHidden/>
    <w:unhideWhenUsed/>
    <w:pPr>
      <w:spacing w:lineRule="auto" w:line="240" w:before="0" w:after="0"/>
    </w:pPr>
    <w:rPr>
      <w:sz w:val="20"/>
    </w:rPr>
  </w:style>
  <w:style w:type="paragraph" w:styleId="TOC1">
    <w:name w:val="toc 1"/>
    <w:basedOn w:val="Normal"/>
    <w:uiPriority w:val="39"/>
    <w:unhideWhenUsed/>
    <w:pPr>
      <w:spacing w:before="0" w:after="57"/>
    </w:pPr>
    <w:rPr/>
  </w:style>
  <w:style w:type="paragraph" w:styleId="TOC2">
    <w:name w:val="toc 2"/>
    <w:basedOn w:val="Normal"/>
    <w:uiPriority w:val="39"/>
    <w:unhideWhenUsed/>
    <w:pPr>
      <w:spacing w:before="0" w:after="57"/>
      <w:ind w:start="283"/>
    </w:pPr>
    <w:rPr/>
  </w:style>
  <w:style w:type="paragraph" w:styleId="TOC3">
    <w:name w:val="toc 3"/>
    <w:basedOn w:val="Normal"/>
    <w:uiPriority w:val="39"/>
    <w:unhideWhenUsed/>
    <w:pPr>
      <w:spacing w:before="0" w:after="57"/>
      <w:ind w:start="567"/>
    </w:pPr>
    <w:rPr/>
  </w:style>
  <w:style w:type="paragraph" w:styleId="TOC4">
    <w:name w:val="toc 4"/>
    <w:basedOn w:val="Normal"/>
    <w:uiPriority w:val="39"/>
    <w:unhideWhenUsed/>
    <w:pPr>
      <w:spacing w:before="0" w:after="57"/>
      <w:ind w:start="850"/>
    </w:pPr>
    <w:rPr/>
  </w:style>
  <w:style w:type="paragraph" w:styleId="TOC5">
    <w:name w:val="toc 5"/>
    <w:basedOn w:val="Normal"/>
    <w:uiPriority w:val="39"/>
    <w:unhideWhenUsed/>
    <w:pPr>
      <w:spacing w:before="0" w:after="57"/>
      <w:ind w:start="1134"/>
    </w:pPr>
    <w:rPr/>
  </w:style>
  <w:style w:type="paragraph" w:styleId="TOC6">
    <w:name w:val="toc 6"/>
    <w:basedOn w:val="Normal"/>
    <w:uiPriority w:val="39"/>
    <w:unhideWhenUsed/>
    <w:pPr>
      <w:spacing w:before="0" w:after="57"/>
      <w:ind w:start="1417"/>
    </w:pPr>
    <w:rPr/>
  </w:style>
  <w:style w:type="paragraph" w:styleId="TOC7">
    <w:name w:val="toc 7"/>
    <w:basedOn w:val="Normal"/>
    <w:uiPriority w:val="39"/>
    <w:unhideWhenUsed/>
    <w:pPr>
      <w:spacing w:before="0" w:after="57"/>
      <w:ind w:start="1701"/>
    </w:pPr>
    <w:rPr/>
  </w:style>
  <w:style w:type="paragraph" w:styleId="TOC8">
    <w:name w:val="toc 8"/>
    <w:basedOn w:val="Normal"/>
    <w:uiPriority w:val="39"/>
    <w:unhideWhenUsed/>
    <w:pPr>
      <w:spacing w:before="0" w:after="57"/>
      <w:ind w:start="1984"/>
    </w:pPr>
    <w:rPr/>
  </w:style>
  <w:style w:type="paragraph" w:styleId="TOC9">
    <w:name w:val="toc 9"/>
    <w:basedOn w:val="Normal"/>
    <w:uiPriority w:val="39"/>
    <w:unhideWhenUsed/>
    <w:pPr>
      <w:spacing w:before="0" w:after="57"/>
      <w:ind w:start="2268"/>
    </w:pPr>
    <w:rPr/>
  </w:style>
  <w:style w:type="paragraph" w:styleId="IndexHeading">
    <w:name w:val="index heading"/>
    <w:basedOn w:val="Style14"/>
    <w:pPr/>
    <w:rPr/>
  </w:style>
  <w:style w:type="paragraph" w:styleId="TOCHeading">
    <w:name w:val="TOC Heading"/>
    <w:uiPriority w:val="39"/>
    <w:unhideWhenUsed/>
    <w:qFormat/>
    <w:pPr>
      <w:widowControl/>
      <w:bidi w:val="0"/>
      <w:spacing w:lineRule="auto" w:line="276" w:beforeAutospacing="0" w:before="0" w:afterAutospacing="0" w:after="200"/>
      <w:jc w:val="star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ableofFigures">
    <w:name w:val="table of figures"/>
    <w:basedOn w:val="Normal"/>
    <w:uiPriority w:val="99"/>
    <w:unhideWhenUsed/>
    <w:pPr>
      <w:spacing w:before="0" w:after="0"/>
    </w:pPr>
    <w:rPr/>
  </w:style>
  <w:style w:type="paragraph" w:styleId="ListParagraph1" w:customStyle="1">
    <w:name w:val="List Paragraph1"/>
    <w:basedOn w:val="Normal"/>
    <w:qFormat/>
    <w:pPr>
      <w:ind w:start="720"/>
    </w:pPr>
    <w:rPr>
      <w:rFonts w:eastAsia="Times New Roman" w:cs="Calibri"/>
    </w:rPr>
  </w:style>
  <w:style w:type="paragraph" w:styleId="ListParagraph">
    <w:name w:val="List Paragraph"/>
    <w:basedOn w:val="Normal"/>
    <w:uiPriority w:val="34"/>
    <w:qFormat/>
    <w:pPr>
      <w:spacing w:before="0" w:after="200"/>
      <w:ind w:start="720"/>
      <w:contextualSpacing/>
    </w:pPr>
    <w:rPr/>
  </w:style>
  <w:style w:type="numbering" w:styleId="Style17" w:default="1">
    <w:name w:val="Без списка"/>
    <w:uiPriority w:val="99"/>
    <w:semiHidden/>
    <w:unhideWhenUsed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Arial" pitchFamily="0" charset="1"/>
        <a:cs typeface="Arial" pitchFamily="0" charset="1"/>
      </a:majorFont>
      <a:minorFont>
        <a:latin typeface="Calibri" pitchFamily="0" charset="1"/>
        <a:ea typeface="Arial" pitchFamily="0" charset="1"/>
        <a:cs typeface="Arial" pitchFamily="0" charset="1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0" t="0" r="0" b="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0" t="0" r="0" b="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LibreOffice/26.2.0.3$Windows_X86_64 LibreOffice_project/620$Build-3</Application>
  <AppVersion>15.0000</AppVersion>
  <Pages>2</Pages>
  <Words>421</Words>
  <Characters>3115</Characters>
  <CharactersWithSpaces>3459</CharactersWithSpaces>
  <Paragraphs>69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2023-05-10T07:45:00Z</dcterms:created>
  <dc:creator/>
  <dc:description/>
  <dc:language>ru-RU</dc:language>
  <cp:lastModifiedBy/>
  <dcterms:modified xsi:type="dcterms:W3CDTF">2025-04-11T06:43:26Z</dcterms:modified>
  <cp:revision>5</cp:revision>
  <dc:subject/>
  <dc:title/>
</cp:coreProperties>
</file>