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(0142200001326010526)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0142200001326010526-2-1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ДЕЛАМИ ГУБЕРНАТОРА САМАРСКОЙ ОБЛАСТИ И ПРАВИТЕЛЬСТВА САМАРСКОЙ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262631580077063150100100180510000244.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06.05.2026 15:41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подготовке и опубликованию информационных материалов, освещающих социально значимые проекты и мероприятия, проводимые в Самарской области, в печатных средствах массовой информации на территории г.о Новокуйбышевск Самарской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999 803.00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Сакалаускас Сергей Стасисович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Волконская Елена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16:40:29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999 803.00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Волконская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999 803.00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Волконская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5E:5B:50:FA:6D:E8:ED:93:96:AF:D6:F2:79:A5:7E:66, действителен с 14.07.2025 10:13:16 по 07.10.2026 10:13:16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07:26:44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Сакалаускас Сергей Стасисович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63:28:6C:60:F1:57:80:E2:AA:42:7E:74:5D:D5:6D:E1, действителен с 24.02.2026 04:23:24 по 20.05.2027 04:23:24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07:50:42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Волконская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5E:5B:50:FA:6D:E8:ED:93:96:AF:D6:F2:79:A5:7E:66, действителен с 14.07.2025 10:13:16 по 07.10.2026 10:13:16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11:46:05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