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(0142200001326010524)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0142200001326010524-2-1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ДЕЛАМИ ГУБЕРНАТОРА САМАРСКОЙ ОБЛАСТИ И ПРАВИТЕЛЬСТВА САМАРСКОЙ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262631580077063150100100180530000244.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06.05.2026 15:39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подготовке и опубликованию информационных материалов, освещающих социально значимые проекты и мероприятия, проводимые в Самарской области, в печатных средствах массовой информации на территории Кинель-Черкасского района Самарской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999 803.00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Мартьянова Екатерина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12:59:23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999 803.00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Мартьянова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999 803.00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Мартьянова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35:03:5B:16:25:D4:59:7B:94:01:D6:3C:8F:48:93:DF,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08:36:14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11:14:00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Мартьянова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35:03:5B:16:25:D4:59:7B:94:01:D6:3C:8F:48:93:DF,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14:14:17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