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240" w:before="0" w:after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(0801500001126000923)</w:t>
      </w:r>
    </w:p>
    <w:p>
      <w:pPr>
        <w:pStyle w:val="Normal"/>
        <w:spacing w:lineRule="auto" w:line="240" w:before="0" w:after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395"/>
        <w:gridCol w:w="3372"/>
      </w:tblGrid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01.06.2026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0801500001126000923-2-1</w:t>
            </w:r>
          </w:p>
        </w:tc>
      </w:tr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РЕСПУБЛИКИ БАШКОРТОСТАН "РЕСПУБЛИКАНСКИЙ ЦЕНТР ТОРГОВ".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W w:w="10206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262027415782102740100107160012120323.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14.05.2026 14:22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лекарственного(-ых) препарата(-ов) для медицинского применения (Метотрексат)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бюджета Республики Башкортостан в 2026 году.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17 070 600.00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</w:t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395"/>
        <w:gridCol w:w="2976"/>
      </w:tblGrid>
      <w:tr>
        <w:trPr>
          <w:tblHeader w:val="true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Ишкинина Регина Маратовна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Бикмурзина Екатерина Геннадьевна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1418"/>
        <w:gridCol w:w="1843"/>
        <w:gridCol w:w="1417"/>
        <w:gridCol w:w="1134"/>
        <w:gridCol w:w="1559"/>
      </w:tblGrid>
      <w:tr>
        <w:trPr>
          <w:trHeight w:val="843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дата и время регистрации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Снижение цены,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29.05.2026 12:25:15 (MSK+00:00)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17 070 600.00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0.00 %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1"/>
        <w:gridCol w:w="5104"/>
      </w:tblGrid>
      <w:tr>
        <w:trPr>
          <w:trHeight w:val="491" w:hRule="atLeast"/>
        </w:trPr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</w:tr>
      <w:tr>
        <w:trPr/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Ишкинина Регина Маратовна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</w:tbl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01.06.2026 12:33:49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Ишкинина Регина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23:80:2C:7F:AF:A7:10:28:59:43:FC:9C:B0:BC:01:C7, действителен с 05.11.2025 11:17:27 по 29.01.2027 11:17:27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01.06.2026 12:34:24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01.06.2026 12:34:54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b w:val="false"/>
      <w:i w:val="false"/>
      <w:color w:val="000000"/>
    </w:rPr>
  </w:style>
  <w:style w:type="character" w:styleId="WW8Num2z0">
    <w:name w:val="WW8Num2z0"/>
    <w:qFormat/>
    <w:rPr>
      <w:b w:val="false"/>
      <w:i w:val="false"/>
      <w:color w:val="000000"/>
    </w:rPr>
  </w:style>
  <w:style w:type="character" w:styleId="WW8Num3z0">
    <w:name w:val="WW8Num3z0"/>
    <w:qFormat/>
    <w:rPr>
      <w:b w:val="false"/>
      <w:i w:val="false"/>
      <w:color w:val="000000"/>
    </w:rPr>
  </w:style>
  <w:style w:type="character" w:styleId="WW8Num4z0">
    <w:name w:val="WW8Num4z0"/>
    <w:qFormat/>
    <w:rPr>
      <w:b w:val="false"/>
      <w:i w:val="false"/>
      <w:color w:val="000000"/>
    </w:rPr>
  </w:style>
  <w:style w:type="character" w:styleId="WW8Num5z1">
    <w:name w:val="WW8Num5z1"/>
    <w:qFormat/>
    <w:rPr>
      <w:rFonts w:ascii="Courier New" w:hAnsi="Courier New" w:eastAsia="Courier New" w:cs="Courier New"/>
    </w:rPr>
  </w:style>
  <w:style w:type="character" w:styleId="WW8Num5z2">
    <w:name w:val="WW8Num5z2"/>
    <w:qFormat/>
    <w:rPr>
      <w:rFonts w:ascii="Wingdings" w:hAnsi="Wingdings" w:eastAsia="Wingdings" w:cs="Wingdings"/>
    </w:rPr>
  </w:style>
  <w:style w:type="character" w:styleId="WW8Num5z3">
    <w:name w:val="WW8Num5z3"/>
    <w:qFormat/>
    <w:rPr>
      <w:rFonts w:ascii="Symbol" w:hAnsi="Symbol" w:eastAsia="Symbol" w:cs="Symbol"/>
    </w:rPr>
  </w:style>
  <w:style w:type="character" w:styleId="WW8Num6z0">
    <w:name w:val="WW8Num6z0"/>
    <w:qFormat/>
    <w:rPr>
      <w:b w:val="false"/>
      <w:i w:val="false"/>
      <w:color w:val="000000"/>
    </w:rPr>
  </w:style>
  <w:style w:type="character" w:styleId="WW8Num7z0">
    <w:name w:val="WW8Num7z0"/>
    <w:qFormat/>
    <w:rPr>
      <w:b w:val="false"/>
      <w:i w:val="false"/>
      <w:color w:val="000000"/>
    </w:rPr>
  </w:style>
  <w:style w:type="character" w:styleId="WW8Num8z0">
    <w:name w:val="WW8Num8z0"/>
    <w:qFormat/>
    <w:rPr>
      <w:b w:val="false"/>
      <w:i w:val="false"/>
      <w:color w:val="000000"/>
    </w:rPr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3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4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5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6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7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8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2026-06-01T07:49:00Z</dcterms:created>
  <dc:creator>Бикмурзина Екатерина Геннадьевна</dc:creator>
  <dc:description/>
  <dc:language>en-US</dc:language>
  <cp:lastModifiedBy>Бикмурзина Екатерина Геннадьевна</cp:lastModifiedBy>
  <dcterms:modified xsi:type="dcterms:W3CDTF">2026-06-01T07:49:00Z</dcterms:modified>
  <cp:revision>2</cp:revision>
  <dc:subject/>
  <dc:title/>
</cp:coreProperties>
</file>