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(0301200044826000042)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0301200044826000042-2-1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БЮРО СУДЕБНО-МЕДИЦИНСКОЙ ЭКСПЕРТИЗЫ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262027302084902730100100510012620244.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30.05.2026 12:09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носителей ключевой и идентификационной информации.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95 900.10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Огребова Ольга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Агзамова Надежда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Белонько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Садыкова Альбина Рафкатовна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Сальманов Азат Афтахович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Томченко Оксана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Шмидт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7.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07:13:35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68 089.10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09:59:26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83 433.10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22:43:15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товар, заявленный в выписке из реестра Российской промышленной продукции не соответствует требованиям объекта закупки.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67 609.60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68 089.10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83 433.10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Шмидт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19:0C:35:93:F0:DB:B5:AA:D2:2D:7D:36:1B:99:69:8C, действителен с 06.08.2025 07:09:06 по 30.10.2026 07:09:06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Белонько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00:F6:5D:4F:59:00:AE:8F:E3:A1:9C:7B:1A:53:2E:B2:A8,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Садыкова Альбина Рафкатовна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7F:68:CE:5F:92:24:68:18:01:3B:6C:21:8D:48:43:FF, действителен с 23.09.2025 09:06:46 по 17.12.2026 09:06:46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Томченко Оксана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64:5A:E8:03:F9:02:A0:F4:3A:BF:9B:F7:03:39:FB:D2,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 Азат Афтахович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7B:10:6F:3D:32:A8:5D:15:9F:5B:94:87:3F:31:94:80,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10:13:08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