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86B" w:rsidRPr="008E01BC" w:rsidRDefault="008E01BC" w:rsidP="008E01BC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8E01BC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99086B" w:rsidRPr="008E01BC" w:rsidRDefault="008E01BC" w:rsidP="008E01BC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1BC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99086B" w:rsidRPr="008E01BC" w:rsidRDefault="008E01BC" w:rsidP="008E01BC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8E01BC">
        <w:rPr>
          <w:rFonts w:ascii="Times New Roman" w:eastAsia="Times New Roman" w:hAnsi="Times New Roman"/>
          <w:sz w:val="24"/>
          <w:szCs w:val="20"/>
          <w:lang w:eastAsia="ru-RU"/>
        </w:rPr>
        <w:t>(0101500000326000148)</w:t>
      </w:r>
    </w:p>
    <w:p w:rsidR="0099086B" w:rsidRPr="008E01BC" w:rsidRDefault="0099086B" w:rsidP="008E01BC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9086B" w:rsidRPr="008E01BC">
        <w:tc>
          <w:tcPr>
            <w:tcW w:w="2835" w:type="dxa"/>
            <w:vAlign w:val="bottom"/>
          </w:tcPr>
          <w:p w:rsidR="0099086B" w:rsidRPr="008E01BC" w:rsidRDefault="008E01BC" w:rsidP="008E01BC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8E01BC">
              <w:rPr>
                <w:rFonts w:ascii="Times New Roman" w:hAnsi="Times New Roman"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99086B" w:rsidRPr="008E01BC" w:rsidRDefault="0099086B" w:rsidP="008E01BC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99086B" w:rsidRPr="008E01BC" w:rsidRDefault="008E01BC" w:rsidP="008E01B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8E01BC">
              <w:rPr>
                <w:rFonts w:ascii="Times New Roman" w:hAnsi="Times New Roman" w:cs="Times New Roman"/>
                <w:bCs/>
              </w:rPr>
              <w:t xml:space="preserve">№ </w:t>
            </w:r>
            <w:r w:rsidRPr="008E01BC">
              <w:rPr>
                <w:rFonts w:ascii="Times New Roman" w:hAnsi="Times New Roman" w:cs="Times New Roman"/>
                <w:lang w:eastAsia="ru-RU"/>
              </w:rPr>
              <w:t>0101500000326000148-2-1</w:t>
            </w:r>
          </w:p>
        </w:tc>
      </w:tr>
      <w:tr w:rsidR="0099086B" w:rsidRPr="008E01BC">
        <w:tc>
          <w:tcPr>
            <w:tcW w:w="2835" w:type="dxa"/>
            <w:vAlign w:val="bottom"/>
          </w:tcPr>
          <w:p w:rsidR="0099086B" w:rsidRPr="008E01BC" w:rsidRDefault="0099086B" w:rsidP="008E01BC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9086B" w:rsidRPr="008E01BC" w:rsidRDefault="008E01BC" w:rsidP="008E01BC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99086B" w:rsidRPr="008E01BC" w:rsidRDefault="0099086B" w:rsidP="008E01BC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99086B" w:rsidRPr="008E01BC" w:rsidRDefault="0099086B" w:rsidP="008E01BC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9086B" w:rsidRPr="008E01BC">
        <w:tc>
          <w:tcPr>
            <w:tcW w:w="10206" w:type="dxa"/>
          </w:tcPr>
          <w:p w:rsidR="0099086B" w:rsidRPr="008E01BC" w:rsidRDefault="008E01BC" w:rsidP="008E01BC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sz w:val="22"/>
                <w:szCs w:val="22"/>
              </w:rPr>
              <w:t>МИНИСТЕРСТВО ПРОСВЕЩЕНИЯ РЕСПУБЛИКИ БАШКОРТОСТАН</w:t>
            </w:r>
          </w:p>
        </w:tc>
      </w:tr>
    </w:tbl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Идентификационный код закупки: 262027401959602740100100100012910244.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 xml:space="preserve">Извещение об осуществлении закупки размещено 11.06.2026 14:55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8E01BC">
        <w:rPr>
          <w:rFonts w:ascii="Times New Roman" w:eastAsia="Times New Roman" w:hAnsi="Times New Roman"/>
          <w:lang w:eastAsia="ru-RU"/>
        </w:rPr>
        <w:t>«Интернет»: http://www.etp-ets.ru.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Наименование объекта закупки: Поставка транспортных средств (автобусов) для перевозки детей в возрасте от 6 до 16 лет.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Начальная (максимальная) цена контракта, руб.: 76 048 000.00</w:t>
      </w:r>
    </w:p>
    <w:p w:rsidR="0099086B" w:rsidRPr="008E01BC" w:rsidRDefault="0099086B" w:rsidP="008E01BC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Наименование комиссии: Комиссия Государс</w:t>
      </w:r>
      <w:r w:rsidRPr="008E01BC">
        <w:rPr>
          <w:rFonts w:ascii="Times New Roman" w:eastAsia="Times New Roman" w:hAnsi="Times New Roman"/>
          <w:lang w:eastAsia="ru-RU"/>
        </w:rPr>
        <w:t xml:space="preserve">твенного комитета Республики Башкортостан по </w:t>
      </w:r>
      <w:bookmarkStart w:id="0" w:name="_GoBack"/>
      <w:bookmarkEnd w:id="0"/>
      <w:r w:rsidRPr="008E01BC">
        <w:rPr>
          <w:rFonts w:ascii="Times New Roman" w:eastAsia="Times New Roman" w:hAnsi="Times New Roman"/>
          <w:lang w:eastAsia="ru-RU"/>
        </w:rPr>
        <w:t xml:space="preserve">конкурентной политике по осуществлению закупок товаров, работ, услуг для заказчиков Республики Башкортостан (состав №2) (Приказ от 29.04.2022 № ГК03-136 с изменениями). 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9086B" w:rsidRPr="008E01B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99086B" w:rsidRPr="008E01B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99086B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99086B" w:rsidRPr="008E01B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99086B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Косарев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6B" w:rsidRPr="008E01BC" w:rsidRDefault="008E01BC" w:rsidP="008E01B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E01BC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99086B" w:rsidRPr="008E01BC" w:rsidRDefault="008E01BC" w:rsidP="008E01BC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 xml:space="preserve">Количество членов комиссии, присутствующих на заседании: 2. </w:t>
      </w:r>
      <w:r w:rsidRPr="008E01BC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Количество заявок, поданных на участие в электронном аукционе: 1.</w:t>
      </w:r>
    </w:p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9086B" w:rsidRPr="008E01BC">
        <w:trPr>
          <w:trHeight w:val="843"/>
        </w:trPr>
        <w:tc>
          <w:tcPr>
            <w:tcW w:w="1450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ind w:left="-140" w:righ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9086B" w:rsidRPr="008E01BC" w:rsidRDefault="0099086B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99086B" w:rsidRPr="008E01BC" w:rsidRDefault="008E01BC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9086B" w:rsidRPr="008E01BC" w:rsidRDefault="0099086B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99086B" w:rsidRPr="008E01BC" w:rsidRDefault="008E01BC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9086B" w:rsidRPr="008E01BC" w:rsidRDefault="0099086B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99086B" w:rsidRPr="008E01BC" w:rsidRDefault="008E01BC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9086B" w:rsidRPr="008E01BC" w:rsidRDefault="008E01BC" w:rsidP="008E01B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086B" w:rsidRPr="008E01BC">
        <w:trPr>
          <w:trHeight w:val="504"/>
        </w:trPr>
        <w:tc>
          <w:tcPr>
            <w:tcW w:w="1450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sz w:val="22"/>
                <w:szCs w:val="22"/>
              </w:rPr>
              <w:t>17.06.2026 11:40:22 (MSK+00:00)</w:t>
            </w:r>
          </w:p>
        </w:tc>
        <w:tc>
          <w:tcPr>
            <w:tcW w:w="1559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9086B" w:rsidRPr="008E01BC" w:rsidRDefault="0099086B" w:rsidP="008E01BC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hAnsi="Times New Roman"/>
                <w:sz w:val="22"/>
                <w:szCs w:val="22"/>
              </w:rPr>
              <w:t>76 048 000.00</w:t>
            </w:r>
          </w:p>
        </w:tc>
        <w:tc>
          <w:tcPr>
            <w:tcW w:w="1275" w:type="dxa"/>
            <w:vAlign w:val="center"/>
          </w:tcPr>
          <w:p w:rsidR="0099086B" w:rsidRPr="008E01BC" w:rsidRDefault="008E01BC" w:rsidP="008E01BC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E01BC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9086B" w:rsidRPr="008E01BC" w:rsidRDefault="008E01BC" w:rsidP="008E01BC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E01BC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</w:tbl>
    <w:p w:rsidR="0099086B" w:rsidRPr="008E01BC" w:rsidRDefault="008E01BC" w:rsidP="008E01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 xml:space="preserve">Сведения </w:t>
      </w:r>
      <w:r w:rsidRPr="008E01BC">
        <w:rPr>
          <w:rFonts w:ascii="Times New Roman" w:eastAsia="Times New Roman" w:hAnsi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99086B" w:rsidRPr="008E01BC">
        <w:trPr>
          <w:trHeight w:val="509"/>
        </w:trPr>
        <w:tc>
          <w:tcPr>
            <w:tcW w:w="3212" w:type="dxa"/>
            <w:vMerge w:val="restart"/>
            <w:noWrap/>
          </w:tcPr>
          <w:p w:rsidR="0099086B" w:rsidRPr="008E01BC" w:rsidRDefault="008E01BC" w:rsidP="008E01B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99086B" w:rsidRPr="008E01BC" w:rsidRDefault="008E01BC" w:rsidP="008E01B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  <w:b/>
                <w:bCs/>
              </w:rPr>
              <w:t xml:space="preserve">Решение о соответствии или об отклонении заявки на участие в </w:t>
            </w:r>
            <w:r w:rsidRPr="008E01BC">
              <w:rPr>
                <w:rFonts w:ascii="Times New Roman" w:hAnsi="Times New Roman"/>
                <w:b/>
                <w:bCs/>
              </w:rPr>
              <w:lastRenderedPageBreak/>
              <w:t>закупке</w:t>
            </w:r>
          </w:p>
        </w:tc>
        <w:tc>
          <w:tcPr>
            <w:tcW w:w="3212" w:type="dxa"/>
            <w:vMerge w:val="restart"/>
            <w:noWrap/>
          </w:tcPr>
          <w:p w:rsidR="0099086B" w:rsidRPr="008E01BC" w:rsidRDefault="008E01BC" w:rsidP="008E01B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  <w:b/>
                <w:bCs/>
              </w:rPr>
              <w:lastRenderedPageBreak/>
              <w:t xml:space="preserve">Информация о наличии (отсутствии) конфликта </w:t>
            </w:r>
            <w:r w:rsidRPr="008E01BC">
              <w:rPr>
                <w:rFonts w:ascii="Times New Roman" w:hAnsi="Times New Roman"/>
                <w:b/>
                <w:bCs/>
              </w:rPr>
              <w:lastRenderedPageBreak/>
              <w:t>интересов межд</w:t>
            </w:r>
            <w:r w:rsidRPr="008E01BC">
              <w:rPr>
                <w:rFonts w:ascii="Times New Roman" w:hAnsi="Times New Roman"/>
                <w:b/>
                <w:bCs/>
              </w:rPr>
              <w:t>у членом комиссии и участником закупки</w:t>
            </w:r>
          </w:p>
        </w:tc>
      </w:tr>
      <w:tr w:rsidR="0099086B" w:rsidRPr="008E01BC"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lastRenderedPageBreak/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99086B" w:rsidRPr="008E01BC" w:rsidRDefault="0099086B" w:rsidP="008E01BC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99086B" w:rsidRPr="008E01BC" w:rsidRDefault="0099086B" w:rsidP="008E01BC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99086B" w:rsidRPr="008E01BC"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>Отсутствует</w:t>
            </w:r>
          </w:p>
        </w:tc>
      </w:tr>
      <w:tr w:rsidR="0099086B" w:rsidRPr="008E01BC"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>Косарев Илья Александрович</w:t>
            </w:r>
          </w:p>
        </w:tc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99086B" w:rsidRPr="008E01BC" w:rsidRDefault="008E01BC" w:rsidP="008E01BC">
            <w:pPr>
              <w:widowControl w:val="0"/>
              <w:jc w:val="left"/>
              <w:rPr>
                <w:rFonts w:ascii="Times New Roman" w:hAnsi="Times New Roman"/>
              </w:rPr>
            </w:pPr>
            <w:r w:rsidRPr="008E01BC">
              <w:rPr>
                <w:rFonts w:ascii="Times New Roman" w:hAnsi="Times New Roman"/>
              </w:rPr>
              <w:t>Отсутствует</w:t>
            </w:r>
          </w:p>
        </w:tc>
      </w:tr>
    </w:tbl>
    <w:p w:rsidR="0099086B" w:rsidRPr="008E01BC" w:rsidRDefault="008E01BC" w:rsidP="008E01BC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 xml:space="preserve">В связи с тем, что по </w:t>
      </w:r>
      <w:r w:rsidRPr="008E01BC">
        <w:rPr>
          <w:rFonts w:ascii="Times New Roman" w:eastAsia="Times New Roman" w:hAnsi="Times New Roman"/>
          <w:lang w:eastAsia="ru-RU"/>
        </w:rPr>
        <w:t>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9086B" w:rsidRPr="008E01BC" w:rsidRDefault="008E01BC" w:rsidP="008E01BC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8E01BC">
        <w:rPr>
          <w:rFonts w:ascii="Times New Roman" w:eastAsia="Times New Roman" w:hAnsi="Times New Roman"/>
          <w:lang w:eastAsia="ru-RU"/>
        </w:rPr>
        <w:t>На основании п.2 ч.5 с</w:t>
      </w:r>
      <w:r w:rsidRPr="008E01BC">
        <w:rPr>
          <w:rFonts w:ascii="Times New Roman" w:eastAsia="Times New Roman" w:hAnsi="Times New Roman"/>
          <w:lang w:eastAsia="ru-RU"/>
        </w:rPr>
        <w:t>т.49 Федерального закона № 44-ФЗ настоящий протокол подведения итогов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</w:t>
      </w:r>
      <w:r w:rsidRPr="008E01BC">
        <w:rPr>
          <w:rFonts w:ascii="Times New Roman" w:eastAsia="Times New Roman" w:hAnsi="Times New Roman"/>
          <w:lang w:eastAsia="ru-RU"/>
        </w:rPr>
        <w:t>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</w:t>
      </w:r>
      <w:r w:rsidRPr="008E01BC">
        <w:rPr>
          <w:rFonts w:ascii="Times New Roman" w:eastAsia="Times New Roman" w:hAnsi="Times New Roman"/>
          <w:lang w:eastAsia="ru-RU"/>
        </w:rPr>
        <w:t>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12:22:52 МСК</w:t>
      </w:r>
    </w:p>
    <w:sectPr w:rsidR="0099086B" w:rsidRPr="008E01B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86B" w:rsidRDefault="008E01BC">
      <w:pPr>
        <w:spacing w:after="0" w:line="240" w:lineRule="auto"/>
      </w:pPr>
      <w:r>
        <w:separator/>
      </w:r>
    </w:p>
  </w:endnote>
  <w:endnote w:type="continuationSeparator" w:id="0">
    <w:p w:rsidR="0099086B" w:rsidRDefault="008E0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86B" w:rsidRDefault="008E01BC">
      <w:pPr>
        <w:spacing w:after="0" w:line="240" w:lineRule="auto"/>
      </w:pPr>
      <w:r>
        <w:separator/>
      </w:r>
    </w:p>
  </w:footnote>
  <w:footnote w:type="continuationSeparator" w:id="0">
    <w:p w:rsidR="0099086B" w:rsidRDefault="008E0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40C59"/>
    <w:multiLevelType w:val="hybridMultilevel"/>
    <w:tmpl w:val="DE1693B6"/>
    <w:lvl w:ilvl="0" w:tplc="2970F2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BE5CE6">
      <w:start w:val="1"/>
      <w:numFmt w:val="lowerLetter"/>
      <w:lvlText w:val="%2."/>
      <w:lvlJc w:val="left"/>
      <w:pPr>
        <w:ind w:left="1440" w:hanging="360"/>
      </w:pPr>
    </w:lvl>
    <w:lvl w:ilvl="2" w:tplc="6AB41022">
      <w:start w:val="1"/>
      <w:numFmt w:val="lowerRoman"/>
      <w:lvlText w:val="%3."/>
      <w:lvlJc w:val="right"/>
      <w:pPr>
        <w:ind w:left="2160" w:hanging="180"/>
      </w:pPr>
    </w:lvl>
    <w:lvl w:ilvl="3" w:tplc="6BD07D4A">
      <w:start w:val="1"/>
      <w:numFmt w:val="decimal"/>
      <w:lvlText w:val="%4."/>
      <w:lvlJc w:val="left"/>
      <w:pPr>
        <w:ind w:left="2880" w:hanging="360"/>
      </w:pPr>
    </w:lvl>
    <w:lvl w:ilvl="4" w:tplc="118A20EE">
      <w:start w:val="1"/>
      <w:numFmt w:val="lowerLetter"/>
      <w:lvlText w:val="%5."/>
      <w:lvlJc w:val="left"/>
      <w:pPr>
        <w:ind w:left="3600" w:hanging="360"/>
      </w:pPr>
    </w:lvl>
    <w:lvl w:ilvl="5" w:tplc="BF849E32">
      <w:start w:val="1"/>
      <w:numFmt w:val="lowerRoman"/>
      <w:lvlText w:val="%6."/>
      <w:lvlJc w:val="right"/>
      <w:pPr>
        <w:ind w:left="4320" w:hanging="180"/>
      </w:pPr>
    </w:lvl>
    <w:lvl w:ilvl="6" w:tplc="86FAC68C">
      <w:start w:val="1"/>
      <w:numFmt w:val="decimal"/>
      <w:lvlText w:val="%7."/>
      <w:lvlJc w:val="left"/>
      <w:pPr>
        <w:ind w:left="5040" w:hanging="360"/>
      </w:pPr>
    </w:lvl>
    <w:lvl w:ilvl="7" w:tplc="6922D3F0">
      <w:start w:val="1"/>
      <w:numFmt w:val="lowerLetter"/>
      <w:lvlText w:val="%8."/>
      <w:lvlJc w:val="left"/>
      <w:pPr>
        <w:ind w:left="5760" w:hanging="360"/>
      </w:pPr>
    </w:lvl>
    <w:lvl w:ilvl="8" w:tplc="4E7A30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51B30"/>
    <w:multiLevelType w:val="hybridMultilevel"/>
    <w:tmpl w:val="92789112"/>
    <w:lvl w:ilvl="0" w:tplc="D3DC41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98BBF0">
      <w:start w:val="1"/>
      <w:numFmt w:val="lowerLetter"/>
      <w:lvlText w:val="%2."/>
      <w:lvlJc w:val="left"/>
      <w:pPr>
        <w:ind w:left="1440" w:hanging="360"/>
      </w:pPr>
    </w:lvl>
    <w:lvl w:ilvl="2" w:tplc="85EAEF74">
      <w:start w:val="1"/>
      <w:numFmt w:val="lowerRoman"/>
      <w:lvlText w:val="%3."/>
      <w:lvlJc w:val="right"/>
      <w:pPr>
        <w:ind w:left="2160" w:hanging="180"/>
      </w:pPr>
    </w:lvl>
    <w:lvl w:ilvl="3" w:tplc="ECFC1110">
      <w:start w:val="1"/>
      <w:numFmt w:val="decimal"/>
      <w:lvlText w:val="%4."/>
      <w:lvlJc w:val="left"/>
      <w:pPr>
        <w:ind w:left="2880" w:hanging="360"/>
      </w:pPr>
    </w:lvl>
    <w:lvl w:ilvl="4" w:tplc="D8721B2A">
      <w:start w:val="1"/>
      <w:numFmt w:val="lowerLetter"/>
      <w:lvlText w:val="%5."/>
      <w:lvlJc w:val="left"/>
      <w:pPr>
        <w:ind w:left="3600" w:hanging="360"/>
      </w:pPr>
    </w:lvl>
    <w:lvl w:ilvl="5" w:tplc="7F56AE9C">
      <w:start w:val="1"/>
      <w:numFmt w:val="lowerRoman"/>
      <w:lvlText w:val="%6."/>
      <w:lvlJc w:val="right"/>
      <w:pPr>
        <w:ind w:left="4320" w:hanging="180"/>
      </w:pPr>
    </w:lvl>
    <w:lvl w:ilvl="6" w:tplc="4A02B28C">
      <w:start w:val="1"/>
      <w:numFmt w:val="decimal"/>
      <w:lvlText w:val="%7."/>
      <w:lvlJc w:val="left"/>
      <w:pPr>
        <w:ind w:left="5040" w:hanging="360"/>
      </w:pPr>
    </w:lvl>
    <w:lvl w:ilvl="7" w:tplc="20BE5FBE">
      <w:start w:val="1"/>
      <w:numFmt w:val="lowerLetter"/>
      <w:lvlText w:val="%8."/>
      <w:lvlJc w:val="left"/>
      <w:pPr>
        <w:ind w:left="5760" w:hanging="360"/>
      </w:pPr>
    </w:lvl>
    <w:lvl w:ilvl="8" w:tplc="8A4267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A62F8"/>
    <w:multiLevelType w:val="hybridMultilevel"/>
    <w:tmpl w:val="27EA8A50"/>
    <w:lvl w:ilvl="0" w:tplc="8416C6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F2B208">
      <w:start w:val="1"/>
      <w:numFmt w:val="lowerLetter"/>
      <w:lvlText w:val="%2."/>
      <w:lvlJc w:val="left"/>
      <w:pPr>
        <w:ind w:left="1440" w:hanging="360"/>
      </w:pPr>
    </w:lvl>
    <w:lvl w:ilvl="2" w:tplc="7E54E464">
      <w:start w:val="1"/>
      <w:numFmt w:val="lowerRoman"/>
      <w:lvlText w:val="%3."/>
      <w:lvlJc w:val="right"/>
      <w:pPr>
        <w:ind w:left="2160" w:hanging="180"/>
      </w:pPr>
    </w:lvl>
    <w:lvl w:ilvl="3" w:tplc="551C80E2">
      <w:start w:val="1"/>
      <w:numFmt w:val="decimal"/>
      <w:lvlText w:val="%4."/>
      <w:lvlJc w:val="left"/>
      <w:pPr>
        <w:ind w:left="2880" w:hanging="360"/>
      </w:pPr>
    </w:lvl>
    <w:lvl w:ilvl="4" w:tplc="D66EBBE2">
      <w:start w:val="1"/>
      <w:numFmt w:val="lowerLetter"/>
      <w:lvlText w:val="%5."/>
      <w:lvlJc w:val="left"/>
      <w:pPr>
        <w:ind w:left="3600" w:hanging="360"/>
      </w:pPr>
    </w:lvl>
    <w:lvl w:ilvl="5" w:tplc="3E442656">
      <w:start w:val="1"/>
      <w:numFmt w:val="lowerRoman"/>
      <w:lvlText w:val="%6."/>
      <w:lvlJc w:val="right"/>
      <w:pPr>
        <w:ind w:left="4320" w:hanging="180"/>
      </w:pPr>
    </w:lvl>
    <w:lvl w:ilvl="6" w:tplc="1114A13A">
      <w:start w:val="1"/>
      <w:numFmt w:val="decimal"/>
      <w:lvlText w:val="%7."/>
      <w:lvlJc w:val="left"/>
      <w:pPr>
        <w:ind w:left="5040" w:hanging="360"/>
      </w:pPr>
    </w:lvl>
    <w:lvl w:ilvl="7" w:tplc="D202128A">
      <w:start w:val="1"/>
      <w:numFmt w:val="lowerLetter"/>
      <w:lvlText w:val="%8."/>
      <w:lvlJc w:val="left"/>
      <w:pPr>
        <w:ind w:left="5760" w:hanging="360"/>
      </w:pPr>
    </w:lvl>
    <w:lvl w:ilvl="8" w:tplc="969ED65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C14CD"/>
    <w:multiLevelType w:val="hybridMultilevel"/>
    <w:tmpl w:val="6DB07EDE"/>
    <w:lvl w:ilvl="0" w:tplc="904428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9A0646">
      <w:start w:val="1"/>
      <w:numFmt w:val="lowerLetter"/>
      <w:lvlText w:val="%2."/>
      <w:lvlJc w:val="left"/>
      <w:pPr>
        <w:ind w:left="1440" w:hanging="360"/>
      </w:pPr>
    </w:lvl>
    <w:lvl w:ilvl="2" w:tplc="0450B9CA">
      <w:start w:val="1"/>
      <w:numFmt w:val="lowerRoman"/>
      <w:lvlText w:val="%3."/>
      <w:lvlJc w:val="right"/>
      <w:pPr>
        <w:ind w:left="2160" w:hanging="180"/>
      </w:pPr>
    </w:lvl>
    <w:lvl w:ilvl="3" w:tplc="285EEFB6">
      <w:start w:val="1"/>
      <w:numFmt w:val="decimal"/>
      <w:lvlText w:val="%4."/>
      <w:lvlJc w:val="left"/>
      <w:pPr>
        <w:ind w:left="2880" w:hanging="360"/>
      </w:pPr>
    </w:lvl>
    <w:lvl w:ilvl="4" w:tplc="B25870AE">
      <w:start w:val="1"/>
      <w:numFmt w:val="lowerLetter"/>
      <w:lvlText w:val="%5."/>
      <w:lvlJc w:val="left"/>
      <w:pPr>
        <w:ind w:left="3600" w:hanging="360"/>
      </w:pPr>
    </w:lvl>
    <w:lvl w:ilvl="5" w:tplc="63A2C580">
      <w:start w:val="1"/>
      <w:numFmt w:val="lowerRoman"/>
      <w:lvlText w:val="%6."/>
      <w:lvlJc w:val="right"/>
      <w:pPr>
        <w:ind w:left="4320" w:hanging="180"/>
      </w:pPr>
    </w:lvl>
    <w:lvl w:ilvl="6" w:tplc="35846454">
      <w:start w:val="1"/>
      <w:numFmt w:val="decimal"/>
      <w:lvlText w:val="%7."/>
      <w:lvlJc w:val="left"/>
      <w:pPr>
        <w:ind w:left="5040" w:hanging="360"/>
      </w:pPr>
    </w:lvl>
    <w:lvl w:ilvl="7" w:tplc="82F09B40">
      <w:start w:val="1"/>
      <w:numFmt w:val="lowerLetter"/>
      <w:lvlText w:val="%8."/>
      <w:lvlJc w:val="left"/>
      <w:pPr>
        <w:ind w:left="5760" w:hanging="360"/>
      </w:pPr>
    </w:lvl>
    <w:lvl w:ilvl="8" w:tplc="891EDF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57D45"/>
    <w:multiLevelType w:val="hybridMultilevel"/>
    <w:tmpl w:val="2ABE2B36"/>
    <w:lvl w:ilvl="0" w:tplc="0C6831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F86FA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12F9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2E9C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BEC73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A88D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F82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126F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4630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FFD3578"/>
    <w:multiLevelType w:val="hybridMultilevel"/>
    <w:tmpl w:val="04C080B8"/>
    <w:lvl w:ilvl="0" w:tplc="9B12A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6AD264">
      <w:start w:val="1"/>
      <w:numFmt w:val="lowerLetter"/>
      <w:lvlText w:val="%2."/>
      <w:lvlJc w:val="left"/>
      <w:pPr>
        <w:ind w:left="1440" w:hanging="360"/>
      </w:pPr>
    </w:lvl>
    <w:lvl w:ilvl="2" w:tplc="F998EB74">
      <w:start w:val="1"/>
      <w:numFmt w:val="lowerRoman"/>
      <w:lvlText w:val="%3."/>
      <w:lvlJc w:val="right"/>
      <w:pPr>
        <w:ind w:left="2160" w:hanging="180"/>
      </w:pPr>
    </w:lvl>
    <w:lvl w:ilvl="3" w:tplc="67C691FE">
      <w:start w:val="1"/>
      <w:numFmt w:val="decimal"/>
      <w:lvlText w:val="%4."/>
      <w:lvlJc w:val="left"/>
      <w:pPr>
        <w:ind w:left="2880" w:hanging="360"/>
      </w:pPr>
    </w:lvl>
    <w:lvl w:ilvl="4" w:tplc="590A54C6">
      <w:start w:val="1"/>
      <w:numFmt w:val="lowerLetter"/>
      <w:lvlText w:val="%5."/>
      <w:lvlJc w:val="left"/>
      <w:pPr>
        <w:ind w:left="3600" w:hanging="360"/>
      </w:pPr>
    </w:lvl>
    <w:lvl w:ilvl="5" w:tplc="C1B835EE">
      <w:start w:val="1"/>
      <w:numFmt w:val="lowerRoman"/>
      <w:lvlText w:val="%6."/>
      <w:lvlJc w:val="right"/>
      <w:pPr>
        <w:ind w:left="4320" w:hanging="180"/>
      </w:pPr>
    </w:lvl>
    <w:lvl w:ilvl="6" w:tplc="672EC3B2">
      <w:start w:val="1"/>
      <w:numFmt w:val="decimal"/>
      <w:lvlText w:val="%7."/>
      <w:lvlJc w:val="left"/>
      <w:pPr>
        <w:ind w:left="5040" w:hanging="360"/>
      </w:pPr>
    </w:lvl>
    <w:lvl w:ilvl="7" w:tplc="069853A4">
      <w:start w:val="1"/>
      <w:numFmt w:val="lowerLetter"/>
      <w:lvlText w:val="%8."/>
      <w:lvlJc w:val="left"/>
      <w:pPr>
        <w:ind w:left="5760" w:hanging="360"/>
      </w:pPr>
    </w:lvl>
    <w:lvl w:ilvl="8" w:tplc="485A16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86B"/>
    <w:rsid w:val="008E01BC"/>
    <w:rsid w:val="0099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F4D35-B14C-4D61-BFFD-F5AB4C9D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Косарев Илья Александрович</dc:creator>
  <cp:lastModifiedBy>Косарев Илья Александрович</cp:lastModifiedBy>
  <cp:revision>2</cp:revision>
  <dcterms:created xsi:type="dcterms:W3CDTF">2026-06-19T04:28:00Z</dcterms:created>
  <dcterms:modified xsi:type="dcterms:W3CDTF">2026-06-19T04:28:00Z</dcterms:modified>
</cp:coreProperties>
</file>