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sz w:val="24"/>
          <w:szCs w:val="24"/>
        </w:rPr>
      </w:pPr>
      <w:r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подведения итогов определения поставщика  </w:t>
      </w:r>
      <w:r>
        <w:rPr>
          <w:rFonts w:eastAsia="Times New Roman"/>
          <w:sz w:val="24"/>
          <w:szCs w:val="24"/>
          <w:lang w:eastAsia="ru-RU"/>
        </w:rPr>
        <w:t>(0744200000226005090)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>
          <w:trHeight w:val="450" w:hRule="atLeast"/>
        </w:trPr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eastAsia="Times New Roman"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0" w:after="0"/>
        <w:ind w:hanging="0"/>
        <w:contextualSpacing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МИНИСТЕРСТВО ЗДРАВООХРАНЕНИЯ КУРСКОЙ ОБЛАСТИ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>Идентификационный код закупки: 262462904003746320100100026112120000.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>Извещение об осуществлении закупки размещено 11.06.2026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sz w:val="22"/>
          <w:szCs w:val="22"/>
          <w:lang w:val="en-US"/>
        </w:rPr>
        <w:t>s</w:t>
      </w:r>
      <w:r>
        <w:rPr>
          <w:rFonts w:eastAsia="Times New Roman" w:ascii="Times New Roman" w:hAnsi="Times New Roman"/>
          <w:sz w:val="22"/>
          <w:szCs w:val="22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>Наименование объекта закупки: Поставка лекарственных препаратов (МНН Лозартан) в пользу граждан в целях их социального обеспечения.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 xml:space="preserve">Начальная (максимальная) цена контракта, руб.: 1 847 545,20 </w:t>
      </w:r>
      <w:r>
        <w:rPr>
          <w:rFonts w:eastAsia="Times New Roman" w:ascii="Times New Roman" w:hAnsi="Times New Roman"/>
          <w:sz w:val="22"/>
          <w:szCs w:val="22"/>
          <w:lang w:eastAsia="ru-RU"/>
        </w:rPr>
        <w:t>руб.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>Состав комиссии по осуществлению закупок: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eastAsia="Times New Roman"/>
          <w:lang w:eastAsia="ru-RU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W w:w="1020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5167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b/>
                <w:sz w:val="22"/>
                <w:szCs w:val="22"/>
                <w:lang w:eastAsia="ru-RU"/>
              </w:rPr>
              <w:t>Роль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b/>
                <w:sz w:val="22"/>
                <w:szCs w:val="22"/>
                <w:lang w:eastAsia="ru-RU"/>
              </w:rPr>
              <w:t>Фамилия, имя, отчество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Председатель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Бочарова Юлия Александровна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Бокунович Лариса Витальевна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Молошников Валентин Сергеевич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Овчинникова Ирина Леонидовна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Семенова Ольга Юрьевна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Секретарь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Шеховцова Наталья Сергеевна</w:t>
            </w:r>
          </w:p>
        </w:tc>
      </w:tr>
    </w:tbl>
    <w:p>
      <w:pPr>
        <w:pStyle w:val="Normal"/>
        <w:widowControl w:val="false"/>
        <w:spacing w:lineRule="auto" w:line="240" w:before="0" w:after="0"/>
        <w:contextualSpacing/>
        <w:rPr>
          <w:rFonts w:eastAsia="Times New Roman"/>
          <w:lang w:eastAsia="ru-RU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widowControl w:val="false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widowControl w:val="false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eastAsia="Noto Serif CJK SC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zh-CN" w:bidi="hi-IN"/>
        </w:rPr>
        <w:t>Комиссия по осуществлению закупок рассмотрела в соответствии со ст. 49 Федерального закона № 44-ФЗ  заявки на участие в закупке, информацию и документы на соответствие извещению об осуществлении закупки и приняла следующее решение:</w:t>
      </w:r>
    </w:p>
    <w:p>
      <w:pPr>
        <w:pStyle w:val="Normal"/>
        <w:widowControl w:val="false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Style w:val="af7"/>
        <w:tblW w:w="10206" w:type="dxa"/>
        <w:jc w:val="left"/>
        <w:tblInd w:w="-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9"/>
        <w:gridCol w:w="1514"/>
        <w:gridCol w:w="2216"/>
        <w:gridCol w:w="3251"/>
        <w:gridCol w:w="2606"/>
      </w:tblGrid>
      <w:tr>
        <w:trPr>
          <w:trHeight w:val="843" w:hRule="atLeast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  <w:lang w:eastAsia="ru-RU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eastAsia="ru-RU"/>
              </w:rPr>
              <w:t>Порядковый номер присвоенный заявке</w:t>
            </w:r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  <w:lang w:eastAsia="ru-RU"/>
              </w:rPr>
              <w:t>Идентификационный номер заявки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  <w:lang w:eastAsia="ru-RU"/>
              </w:rPr>
              <w:t>Решение о соответствии извещению об осуществлении закупки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  <w:lang w:eastAsia="ru-RU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89" w:hRule="atLeast"/>
        </w:trPr>
        <w:tc>
          <w:tcPr>
            <w:tcW w:w="6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1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1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---</w:t>
            </w:r>
          </w:p>
        </w:tc>
      </w:tr>
      <w:tr>
        <w:trPr>
          <w:trHeight w:val="66" w:hRule="atLeast"/>
        </w:trPr>
        <w:tc>
          <w:tcPr>
            <w:tcW w:w="6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1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1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>---</w:t>
            </w:r>
          </w:p>
        </w:tc>
      </w:tr>
    </w:tbl>
    <w:p>
      <w:pPr>
        <w:pStyle w:val="Normal"/>
        <w:keepNext w:val="true"/>
        <w:widowControl w:val="false"/>
        <w:spacing w:lineRule="auto" w:line="240" w:before="0" w:after="0"/>
        <w:contextualSpacing/>
        <w:rPr>
          <w:rFonts w:eastAsia="Times New Roman"/>
          <w:lang w:eastAsia="ru-RU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widowControl w:val="false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p>
      <w:pPr>
        <w:pStyle w:val="Normal"/>
        <w:widowControl w:val="false"/>
        <w:spacing w:lineRule="auto" w:line="240" w:before="0" w:after="0"/>
        <w:contextualSpacing/>
        <w:rPr>
          <w:rFonts w:ascii="Times New Roman" w:hAnsi="Times New Roman" w:eastAsia="Times New Roman"/>
          <w:sz w:val="22"/>
          <w:szCs w:val="22"/>
          <w:lang w:eastAsia="ru-RU"/>
        </w:rPr>
      </w:pPr>
      <w:r>
        <w:rPr>
          <w:rFonts w:eastAsia="Times New Roman" w:ascii="Times New Roman" w:hAnsi="Times New Roman"/>
          <w:sz w:val="22"/>
          <w:szCs w:val="22"/>
          <w:lang w:eastAsia="ru-RU"/>
        </w:rPr>
      </w:r>
    </w:p>
    <w:tbl>
      <w:tblPr>
        <w:tblW w:w="9890" w:type="dxa"/>
        <w:jc w:val="left"/>
        <w:tblInd w:w="14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4"/>
        <w:gridCol w:w="3210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 xml:space="preserve">Заявка с идентификационным номером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2"/>
                <w:sz w:val="22"/>
                <w:szCs w:val="22"/>
                <w:u w:val="none"/>
                <w:vertAlign w:val="baseline"/>
                <w:lang w:val="ru-RU"/>
              </w:rPr>
              <w:t>1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Бочарова Юлия Александровна</w:t>
            </w:r>
          </w:p>
        </w:tc>
        <w:tc>
          <w:tcPr>
            <w:tcW w:w="3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Бокунович Лариса Витальевна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Молошников Валентин Сергеевич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Овчинникова Ирина Леонидовна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Семенова Ольга Юрьевна</w:t>
            </w:r>
          </w:p>
        </w:tc>
        <w:tc>
          <w:tcPr>
            <w:tcW w:w="317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Шеховцова Наталья Сергеевна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2"/>
                <w:szCs w:val="22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2"/>
                <w:szCs w:val="22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  <w:t>0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W w:w="9890" w:type="dxa"/>
        <w:jc w:val="left"/>
        <w:tblInd w:w="14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4"/>
        <w:gridCol w:w="3210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 xml:space="preserve">Заявка с идентификационным номером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2"/>
                <w:sz w:val="22"/>
                <w:szCs w:val="22"/>
                <w:u w:val="none"/>
                <w:vertAlign w:val="baseline"/>
                <w:lang w:val="ru-RU"/>
              </w:rPr>
              <w:t>2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Бочарова Юлия Александровна</w:t>
            </w:r>
          </w:p>
        </w:tc>
        <w:tc>
          <w:tcPr>
            <w:tcW w:w="3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Бокунович Лариса Витальевна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Молошников Валентин Сергеевич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Овчинникова Ирина Леонидовна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Семенова Ольга Юрьевна</w:t>
            </w:r>
          </w:p>
        </w:tc>
        <w:tc>
          <w:tcPr>
            <w:tcW w:w="317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eastAsia="ru-RU"/>
              </w:rPr>
              <w:t>Шеховцова Наталья Сергеевна</w:t>
            </w:r>
          </w:p>
        </w:tc>
        <w:tc>
          <w:tcPr>
            <w:tcW w:w="31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</w:r>
          </w:p>
        </w:tc>
        <w:tc>
          <w:tcPr>
            <w:tcW w:w="3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2"/>
                <w:szCs w:val="22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2"/>
                <w:szCs w:val="22"/>
                <w:lang w:val="ru-RU" w:eastAsia="zh-CN" w:bidi="hi-IN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sz w:val="22"/>
                <w:szCs w:val="22"/>
              </w:rPr>
              <w:t>0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ascii="Times New Roman" w:hAnsi="Times New Roman" w:eastAsia="Times New Roman"/>
          <w:sz w:val="22"/>
          <w:szCs w:val="22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720" w:hanging="0"/>
        <w:contextualSpacing/>
        <w:rPr/>
      </w:pPr>
      <w:r>
        <w:rPr>
          <w:rFonts w:eastAsia="Times New Roman" w:ascii="Times New Roman" w:hAnsi="Times New Roman"/>
          <w:sz w:val="22"/>
          <w:szCs w:val="22"/>
          <w:lang w:eastAsia="ru-RU"/>
        </w:rPr>
        <w:t>Настоящий протокол сформирован с использованием электронной площадки «Фабрикант»,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«Интернет»:</w:t>
      </w:r>
      <w:hyperlink r:id="rId2">
        <w:r>
          <w:rPr>
            <w:rFonts w:eastAsia="Times New Roman" w:ascii="Times New Roman" w:hAnsi="Times New Roman"/>
            <w:sz w:val="22"/>
            <w:szCs w:val="22"/>
            <w:lang w:eastAsia="ru-RU"/>
          </w:rPr>
          <w:t>http://zakupki.gov.ru</w:t>
        </w:r>
      </w:hyperlink>
      <w:r>
        <w:rPr>
          <w:rFonts w:eastAsia="Times New Roman" w:ascii="Times New Roman" w:hAnsi="Times New Roman"/>
          <w:sz w:val="22"/>
          <w:szCs w:val="22"/>
          <w:lang w:eastAsia="ru-RU"/>
        </w:rPr>
        <w:t>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00:FB:85:E7:52:C1:AD:A1:A9:86:64:A1:7B:9D:72:72:F9, действителен с 15.04.2026 12:11:31 по 09.07.2027 12:11:31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Бокунович Лариса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00:CB:76:52:05:BB:0B:33:B0:58:A8:FD:CD:A4:47:A2:C7, действителен с 20.06.2025 07:47:45 по 13.09.2026 07:47:45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Молошников Валентин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2E:20:01:39:9E:4C:91:5A:65:13:D5:01:FD:CA:FB:ED, действителен с 15.12.2025 11:12:20 по 10.03.2027 11:12:20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3E:B8:55:8D:CD:2F:5D:8E:0A:6D:12:B6:8B:9B:1A:2C, действителен с 27.03.2025 08:14:23 по 20.06.2026 08:14:23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Овчинникова Ирина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00:F9:E6:FF:16:E9:2E:ED:18:6C:D6:2F:81:86:8D:A8:40, действителен с 25.08.2025 13:09:44 по 18.11.2026 13:09:44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00:FB:85:E7:52:C1:AD:A1:A9:86:64:A1:7B:9D:72:72:F9, действителен с 15.04.2026 12:11:31 по 09.07.2027 12:11:31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12:32:20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78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79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2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3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4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5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6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88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0"/>
    <w:uiPriority w:val="11"/>
    <w:qFormat/>
    <w:rPr>
      <w:sz w:val="24"/>
      <w:szCs w:val="24"/>
    </w:rPr>
  </w:style>
  <w:style w:type="character" w:styleId="QuoteChar">
    <w:name w:val="Quote Char"/>
    <w:link w:val="692"/>
    <w:uiPriority w:val="29"/>
    <w:qFormat/>
    <w:rPr>
      <w:i/>
    </w:rPr>
  </w:style>
  <w:style w:type="character" w:styleId="IntenseQuoteChar">
    <w:name w:val="Intense Quote Char"/>
    <w:link w:val="694"/>
    <w:uiPriority w:val="30"/>
    <w:qFormat/>
    <w:rPr>
      <w:i/>
    </w:rPr>
  </w:style>
  <w:style w:type="character" w:styleId="HeaderChar">
    <w:name w:val="Header Char"/>
    <w:basedOn w:val="DefaultParagraphFont"/>
    <w:link w:val="696"/>
    <w:uiPriority w:val="99"/>
    <w:qFormat/>
    <w:rPr/>
  </w:style>
  <w:style w:type="character" w:styleId="CaptionChar">
    <w:name w:val="Caption Char"/>
    <w:link w:val="698"/>
    <w:uiPriority w:val="99"/>
    <w:qFormat/>
    <w:rPr/>
  </w:style>
  <w:style w:type="character" w:styleId="FootnoteTextChar">
    <w:name w:val="Footnote Text Char"/>
    <w:link w:val="827"/>
    <w:uiPriority w:val="99"/>
    <w:qFormat/>
    <w:rPr>
      <w:sz w:val="18"/>
    </w:rPr>
  </w:style>
  <w:style w:type="character" w:styleId="EndnoteTextChar">
    <w:name w:val="Endnote Text Char"/>
    <w:link w:val="830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88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0"/>
    <w:uiPriority w:val="11"/>
    <w:qFormat/>
    <w:rPr>
      <w:sz w:val="24"/>
      <w:szCs w:val="24"/>
    </w:rPr>
  </w:style>
  <w:style w:type="character" w:styleId="22" w:customStyle="1">
    <w:name w:val="Цитата 2 Знак"/>
    <w:link w:val="692"/>
    <w:uiPriority w:val="29"/>
    <w:qFormat/>
    <w:rPr>
      <w:i/>
    </w:rPr>
  </w:style>
  <w:style w:type="character" w:styleId="Style7" w:customStyle="1">
    <w:name w:val="Выделенная цитата Знак"/>
    <w:link w:val="694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6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698"/>
    <w:uiPriority w:val="99"/>
    <w:qFormat/>
    <w:rPr/>
  </w:style>
  <w:style w:type="character" w:styleId="Style10" w:customStyle="1">
    <w:name w:val="Текст сноски Знак"/>
    <w:link w:val="827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0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link w:val="689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link w:val="691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3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697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701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link w:val="828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link w:val="83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LibreOffice/6.4.5.2$Windows_x86 LibreOffice_project/a726b36747cf2001e06b58ad5db1aa3a9a1872d6</Application>
  <Pages>2</Pages>
  <Words>401</Words>
  <Characters>2850</Characters>
  <CharactersWithSpaces>3166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2026-06-19T11:19:43Z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