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(0301300038126000443)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0301300038126000443-2-1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Стерлитамак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 1 ГОРОДА СТЕРЛИТАМАК.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262026802581002680100104740010000244.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14:30 (MSK+02:00)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навигационно-информационных услуг по мониторингу автотранспорта и техническому обслуживанию системы спутникового контроля транспорта ГЛОНАСС/GPS.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90 400.00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Латыпова Дарья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Кутузова Екатерина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Олеся Минасгатовна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Краснова Алёна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Наталия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14:18:11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84 072.00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01:05:54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  <w:br/>
              <w:br/>
              <w:t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</w:t>
              <w:br/>
              <w:t>Причина несоответствия:</w:t>
              <w:br/>
              <w:t>Участник не предоставил в своей заявке копию технического паспорта на автоматизированную систему.</w:t>
              <w:br/>
              <w:t>Таким образом, участник закупки в своей заявке не представил документ, предусмотренный извещением об осуществлении закупки, что не соответствует требованиям законодательства о контрактной системе в сфере закупок.</w:t>
              <w:br/>
              <w:t/>
              <w:br/>
              <w:t>п.8 ч.12 ст.48 44-ФЗ - выявление недостоверной информации, содержащейся в заявке на участие в закупке.</w:t>
              <w:br/>
              <w:t>Причина несоответствия: </w:t>
              <w:br/>
              <w:t>Участник предложил к поставке Комплект АТ.</w:t>
              <w:br/>
              <w:t>Участник в своей заявке указывает: </w:t>
              <w:br/>
              <w:t>1) Погрешность определения координат 5 м, что не соответствует действительности. Согласно паспорта на абонентский терминал, приложенный Участником к заявке, точность определения координат &lt; 2.5 м.</w:t>
              <w:br/>
              <w:t>Таким образом, участник закупки в своей заявке представил недостоверные сведения, что не соответствует требованиям законодательства о контрактной системе в сфере закупок.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83 620.00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Кутузова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70:A5:E9:7D:A2:CF:D8:F7:64:B6:8B:BF:B1:D3:37:A9, действителен с 05.06.2026 12:46:49 по 29.08.2027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13:52:54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Олеся Минасгатовна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00:E2:E4:3E:6B:16:C5:FD:02:4B:AC:60:27:52:00:91:0B, действителен с 07.08.2025 04:20:16 по 31.10.2026 04:20:16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13:52:55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00:F9:1F:63:BD:CF:EA:C1:0C:56:01:64:40:D3:33:D9:34, действителен с 07.05.2025 11:15:38 по 31.07.2026 11:15:38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13:52:55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Кутузова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70:A5:E9:7D:A2:CF:D8:F7:64:B6:8B:BF:B1:D3:37:A9, действителен с 05.06.2026 12:46:49 по 29.08.2027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13:53:31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