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(0356500001426005031)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"ГОРОДСКАЯ КЛИНИЧЕСКАЯ БОЛЬНИЦА ИМ. СИМХИ НАФТОЛИЕВИЧА ГРИНБЕРГА"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262590807860359080100101720010000244.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15:57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стентов для коронарных артерий и медицинских расходных материалов  </w:t>
        <w:br/>
        <w:t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30 000 000.00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1 911 659.59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17:33:57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1 338 161.59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21:12:24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1 634 468.89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17:28:22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В заявке на участие в закупке предлагаемые характеристики товара не соответствуют требованиям извещения, в том числе отсутствует конкретное значение характеристики «лекарственное покрытие» (указано: «Сиролимус, и (или) паклитаксель, и (или) афилимус, и (или) биолимус»), а также представлены значения характеристик (в том числе: «Диаметр дистальной части», «Номинальное давление», «Диаметр проксимальной части» , которые не соответствуют (установлено: 0.85 мм или 0.96 мм, у участника указано 0,8), установлено: 1177 Килопаскаль или 1216 Килопаскаль, указано: 1200) А также: В заявке на участие в закупке отсутствуют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</w:t>
              <w:br/>
              <w:t>- копии действующих регистрационных удостоверений, выданных соответствующими уполномоченными органами, с приложениями </w:t>
              <w:br/>
              <w:t>или реестровая запись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1 338 161.59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17:27:12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В заявке на участие в закупке предлагаемые характеристики товара не соответствуют требованиям извещения, в том числе отсутствует конкретное значение характеристики «лекарственное покрытие» (указано: «Сиролимус, и (или) паклитаксель, и (или) афилимус, и (или) биолимус»), а также представлены значения характеристик (в том числе: «Диаметр дистальной части», «Номинальное давление», «Диаметр проксимальной части» , которые не соответствуют (установлено: 0.85 мм или 0.96 мм, у участника указано: 1), установлено: 1177 Килопаскаль или 1216 Килопаскаль, указано: 1), а также: В заявке на участие в закупке отсутствуют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</w:t>
              <w:br/>
              <w:t>- копии действующих регистрационных удостоверений, выданных соответствующими уполномоченными органами, с приложениями </w:t>
              <w:br/>
              <w:t>или реестровая запись из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1 338 161.59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1 338 161.59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1 338 161.59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1 634 468.89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1 634 468.89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08:15:51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08:26:03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