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(0164200001926002183)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0164200001926002183-2-1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262683200841168290100100480042219244.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15:57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перчаток смотровых/процедурных нитриловых, неопудренных, нестерильных.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8 010 000.00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2"/>
        <w:gridCol w:w="4080"/>
        <w:gridCol w:w="2212"/>
      </w:tblGrid>
      <w:tr>
        <w:trPr>
          <w:tblHeader w:val="true"/>
        </w:trPr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09.06.2026 17:05:50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6 705 000.00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- 16.29 %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15:24:15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7 889 000.00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- 1.51 %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16.06.2026 14:51:17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 xml:space="preserve">Причина несоответствия:   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2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 соответствии с требованиями, предусмотренными нормативными правовыми актами, принятыми в соответствии со ст.14 Закона №44 ФЗ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(за исключением случаев непредставления информации и документов, предусмотренных п.5 ч.1 ст.43 Закона №44 ФЗ).</w:t>
              <w:br/>
              <w:t>В извещении  об осуществлении закупки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 установлено ограничение 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.</w:t>
              <w:br/>
              <w:t xml:space="preserve">Заявка участника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как содержащая предложения о поставке товара, происходящего из иностранного государства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  <w:br/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2 763 450.00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- 65.50 %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11:58:42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 xml:space="preserve">Причина несоответствия: 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3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в  соответствии с требованиями, предусмотренными нормативными правовыми актами, принятыми в соответствии со ст.14 Закона №44 ФЗ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(за исключением случаев непредставления информации и документов, предусмотренных п.5 ч.1 ст.43 Закона №44 ФЗ).</w:t>
              <w:br/>
              <w:t xml:space="preserve">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установлено ограничение 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.</w:t>
              <w:br/>
              <w:t>В заявке участника отсутствуют информация и документы, подтверждающие страну происхождения товара (государства - члены Евразийского экономического союза (за исключением Российской Федерации)), установленные п. 3 ПП РФ №1875 от 23.12.2024, а именно:</w:t>
              <w:br/>
              <w:t xml:space="preserve">-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номер реестровой записи из евразийского реестра промышленных товаров государств - членов Евразийского экономического союза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, порядок формирования и ведения которого устанавливается правом Евразийского экономического союза, содержащей,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том числе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</w:t>
              <w:br/>
              <w:t>или</w:t>
              <w:br/>
              <w:t xml:space="preserve">- до внесения изменений в право Евразийского экономического союза, предусматривающих подтверждение страны происхождения товаров, указанных в приложениях №1-3 постановления Правительства №1875 путем предоставления информации из евразийского реестра промышленных товаров,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Евразийского экономического союза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  <w:br/>
              <w:t>Согласно п.5 ч.1 ст.43 Федерального Закона от 05.04.2013 № 44-ФЗ при отсутствии информации и документов, определенных в соответствии с пунктом 2 части 2 статьи 14 Закона №44-ФЗ в заявке на участие в закупке, такая заявка приравнивается к заявке, в которой содержится предложение о поставке товаров, происходящих из иностранного государства.</w:t>
              <w:br/>
              <w:t xml:space="preserve">Заявка участника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отклоняется как  содержащая предложение о поставке товара, происходящего из  иностранного государства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  <w:br/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2 803 500.00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- 65.00 %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15:33:20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 xml:space="preserve">Причина несоответствия: 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5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 соответствии с требованиями, предусмотренными нормативными правовыми актами, принятыми в соответствии со ст.14 Закона №44 ФЗ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(за исключением случаев непредставления информации и документов, предусмотренных п.5 ч.1 ст.43 Закона №44 ФЗ).</w:t>
              <w:br/>
              <w:t xml:space="preserve">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установлено ограничение 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1875.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br/>
              <w:t xml:space="preserve">Заявка участника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как содержащая предложения о поставке товара, происходящего из иностранного государства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  <w:br/>
              <w:br/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3 244 050.00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- 59.50 %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6 705 000.00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7 889 000.00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16:14:15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LibreOffice/25.2.6.2$Windows_X86_64 LibreOffice_project/729c5bfe710f5eb71ed3bbde9e06a6065e9c6c5d</Application>
  <AppVersion>15.0000</AppVersion>
  <Pages>9</Pages>
  <Words>1286</Words>
  <Characters>8912</Characters>
  <CharactersWithSpaces>10106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2026-06-22T11:45:07Z</dcterms:modified>
  <cp:revision>5</cp:revision>
  <dc:subject/>
  <dc:title/>
</cp:coreProperties>
</file>