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(0318300537926000224)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0318300537926000224-2-1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263232003390823200100102260013250244.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16:12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(Расходные материалы для отделения сосудистой хирургии).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160 133.32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Шпиро Елизавета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Пятаков Станислав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ведущий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Дюбкин Роман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Малыгина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Уральская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20:01:44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124 903.96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19:52:21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А именно по позиции 8 значение характеристики «Внешний диаметр проводника» (Согласно Предложения участника 0,37 мм; а в выписке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изделий, по состоянию на 19:46 17.06.2026 г., приложенной участником, уникальный номер реестровой записи: 200952 – 0,36 мм)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124 103.29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Гудкова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Шпиро Елизавета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00:AF:C6:B4:A7:1A:54:21:3D:12:72:16:E6:5A:98:8B:CB, действителен с 12.03.2026 08:52:27 по 05.06.2027 08:52:27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17:07:18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Гудкова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49:CA:CF:67:AC:AF:BC:68:1A:F8:C5:E8:7A:9A:03:D7, действителен с 12.03.2026 07:36:36 по 05.06.2027 07:36:36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Дюбкин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57:24:D3:6E:35:E3:C1:11:A6:9A:ED:BA:4F:E8:DC:E7, действителен с 12.03.2026 09:33:49 по 05.06.2027 09:33:49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17:07:19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Уральская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53:BC:EA:B0:49:BA:AE:A5:FC:6A:A1:71:16:D8:4F:77, действителен с 07.10.2025 11:14:11 по 31.12.2026 11:14:11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17:08:05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