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(0148300000626000711)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0148300000626000711-2-1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Ногинск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БОГОРОДСКОГО ГОРОДСКОГО ОКРУГА МОСКОВСКОЙ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263503100604050310100101640016810414.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04.06.2026 16:22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в строящемся/построенном многоквартирном доме на территории Богородского городского округа в собственность муниципального образования в рамках государственной программы Московской области «Переселение граждан из аварийного жилого фонда» (лот 37)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8 228 880.60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Бондарева А. И.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Шкадина А. В.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Барченкова Ю.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Сельтенев В. А.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Гришина Е. С.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11:01:22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8 228 880.60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Бондарева А. И.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Барченкова Ю.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Гришина Е. С.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Бондарева Анастасия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00:8A:1D:AE:6F:45:1D:01:7E:01:CA:C8:93:89:02:04:37, действителен с 07.05.2026 06:24:06 по 31.07.2027 06:24:06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10:08:34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10:10:19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10:10:55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