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№126.26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1 497 700.00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1 765 120.00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1 765 120.00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6B:7F:E6:A9:F0:83:7B:05:CC:18:ED:01:31:00:C9:78, действителен с 15.05.2025 05:55:32 по 08.08.2026 05:55:32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13:56:57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14:09:25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