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7A7F" w:rsidRDefault="00BB2D4A">
      <w:pPr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F27A7F" w:rsidRDefault="00BB2D4A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(0829500001126005034)</w:t>
      </w:r>
    </w:p>
    <w:p w:rsidR="00F27A7F" w:rsidRDefault="00F27A7F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F27A7F">
        <w:tc>
          <w:tcPr>
            <w:tcW w:w="2835" w:type="dxa"/>
            <w:vAlign w:val="bottom"/>
          </w:tcPr>
          <w:p w:rsidR="00F27A7F" w:rsidRDefault="00BB2D4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06.08.2026</w:t>
            </w:r>
          </w:p>
        </w:tc>
        <w:tc>
          <w:tcPr>
            <w:tcW w:w="4395" w:type="dxa"/>
            <w:vAlign w:val="bottom"/>
          </w:tcPr>
          <w:p w:rsidR="00F27A7F" w:rsidRDefault="00F27A7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372" w:type="dxa"/>
          </w:tcPr>
          <w:p w:rsidR="00F27A7F" w:rsidRDefault="00BB2D4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0829500001126005034-2-1</w:t>
            </w:r>
          </w:p>
        </w:tc>
      </w:tr>
      <w:tr w:rsidR="00F27A7F">
        <w:tc>
          <w:tcPr>
            <w:tcW w:w="2835" w:type="dxa"/>
            <w:vAlign w:val="bottom"/>
          </w:tcPr>
          <w:p w:rsidR="00F27A7F" w:rsidRDefault="00F27A7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F27A7F" w:rsidRDefault="00BB2D4A">
            <w:pPr>
              <w:spacing w:after="0" w:line="256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обл, Волгоград г</w:t>
            </w:r>
          </w:p>
        </w:tc>
        <w:tc>
          <w:tcPr>
            <w:tcW w:w="3372" w:type="dxa"/>
          </w:tcPr>
          <w:p w:rsidR="00F27A7F" w:rsidRDefault="00F27A7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F27A7F" w:rsidRDefault="00F27A7F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F27A7F" w:rsidRDefault="00BB2D4A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ГОСУДАРСТВЕННОЕ КАЗЕННОЕ УЧРЕЖДЕНИЕ  "ЦЕНТР СОПРОВОЖДЕНИЯ ЗАКУПОК ГОСУДАРСТВЕННЫХ УЧРЕЖДЕНИЙ ЗДРАВООХРАНЕНИЯ ВОЛГОГРАДСКОЙ ОБЛАСТИ".</w:t>
      </w:r>
    </w:p>
    <w:p w:rsidR="00F27A7F" w:rsidRDefault="00BB2D4A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25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F27A7F">
        <w:tc>
          <w:tcPr>
            <w:tcW w:w="10206" w:type="dxa"/>
          </w:tcPr>
          <w:p w:rsidR="00F27A7F" w:rsidRDefault="00BB2D4A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"КОТЕЛЬНИКОВСКАЯ</w:t>
            </w:r>
            <w:r>
              <w:rPr>
                <w:rFonts w:eastAsia="Times New Roman"/>
                <w:sz w:val="22"/>
                <w:szCs w:val="22"/>
              </w:rPr>
              <w:t xml:space="preserve"> ЦЕНТРАЛЬНАЯ РАЙОННАЯ БОЛЬНИЦА"</w:t>
            </w:r>
          </w:p>
        </w:tc>
      </w:tr>
      <w:tr w:rsidR="00F27A7F">
        <w:tc>
          <w:tcPr>
            <w:tcW w:w="10206" w:type="dxa"/>
          </w:tcPr>
          <w:p w:rsidR="00F27A7F" w:rsidRDefault="00BB2D4A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УЧРЕЖДЕНИЕ ЗДРАВООХРАНЕНИЯ "КЛИНИЧЕСКАЯ БОЛЬНИЦА № 4"</w:t>
            </w:r>
          </w:p>
        </w:tc>
      </w:tr>
      <w:tr w:rsidR="00F27A7F">
        <w:tc>
          <w:tcPr>
            <w:tcW w:w="10206" w:type="dxa"/>
          </w:tcPr>
          <w:p w:rsidR="00F27A7F" w:rsidRDefault="00BB2D4A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"ЦЕНТРАЛЬНАЯ РАЙОННАЯ БОЛЬНИЦА СУРОВИКИНСКОГО МУНИЦИПАЛЬНОГО РАЙОНА"</w:t>
            </w:r>
            <w:r>
              <w:rPr>
                <w:rFonts w:eastAsia="Times New Roman"/>
                <w:sz w:val="22"/>
                <w:szCs w:val="22"/>
              </w:rPr>
              <w:t>, ВОЛГОГРАДСКАЯ ОБЛАСТЬ, ГОРОД СУРОВИКИНО</w:t>
            </w:r>
          </w:p>
        </w:tc>
      </w:tr>
      <w:tr w:rsidR="00F27A7F">
        <w:tc>
          <w:tcPr>
            <w:tcW w:w="10206" w:type="dxa"/>
          </w:tcPr>
          <w:p w:rsidR="00F27A7F" w:rsidRDefault="00BB2D4A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"СРЕДНЕАХТУБИНСКАЯ ЦЕНТРАЛЬНАЯ РАЙОННАЯ БОЛЬНИЦА"</w:t>
            </w:r>
          </w:p>
        </w:tc>
      </w:tr>
      <w:tr w:rsidR="00F27A7F">
        <w:tc>
          <w:tcPr>
            <w:tcW w:w="10206" w:type="dxa"/>
          </w:tcPr>
          <w:p w:rsidR="00F27A7F" w:rsidRDefault="00BB2D4A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УЧРЕЖДЕНИЕ ЗДРАВООХРАНЕНИЯ "БОЛЬНИЦА №22"</w:t>
            </w:r>
          </w:p>
        </w:tc>
      </w:tr>
      <w:tr w:rsidR="00F27A7F">
        <w:tc>
          <w:tcPr>
            <w:tcW w:w="10206" w:type="dxa"/>
          </w:tcPr>
          <w:p w:rsidR="00F27A7F" w:rsidRDefault="00BB2D4A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</w:t>
            </w:r>
            <w:r>
              <w:rPr>
                <w:rFonts w:eastAsia="Times New Roman"/>
                <w:sz w:val="22"/>
                <w:szCs w:val="22"/>
              </w:rPr>
              <w:t>ИЯ "СТАРОПОЛТАВСКАЯ ЦЕНТРАЛЬНАЯ РАЙОННАЯ БОЛЬНИЦА"</w:t>
            </w:r>
          </w:p>
        </w:tc>
      </w:tr>
      <w:tr w:rsidR="00F27A7F">
        <w:tc>
          <w:tcPr>
            <w:tcW w:w="10206" w:type="dxa"/>
          </w:tcPr>
          <w:p w:rsidR="00F27A7F" w:rsidRDefault="00BB2D4A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"ОКТЯБРЬСКАЯ ЦЕНТРАЛЬНАЯ РАЙОННАЯ БОЛЬНИЦА"</w:t>
            </w:r>
          </w:p>
        </w:tc>
      </w:tr>
      <w:tr w:rsidR="00F27A7F">
        <w:tc>
          <w:tcPr>
            <w:tcW w:w="10206" w:type="dxa"/>
          </w:tcPr>
          <w:p w:rsidR="00F27A7F" w:rsidRDefault="00BB2D4A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"ЦЕНТРАЛЬНАЯ РАЙОННАЯ БОЛЬНИЦА КЛЕТСКОГО МУНИЦИПАЛЬНО</w:t>
            </w:r>
            <w:r>
              <w:rPr>
                <w:rFonts w:eastAsia="Times New Roman"/>
                <w:sz w:val="22"/>
                <w:szCs w:val="22"/>
              </w:rPr>
              <w:t>ГО РАЙОНА ВОЛГОГРАДСКОЙ ОБЛАСТИ"</w:t>
            </w:r>
          </w:p>
        </w:tc>
      </w:tr>
      <w:tr w:rsidR="00F27A7F">
        <w:tc>
          <w:tcPr>
            <w:tcW w:w="10206" w:type="dxa"/>
          </w:tcPr>
          <w:p w:rsidR="00F27A7F" w:rsidRDefault="00BB2D4A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УЧРЕЖДЕНИЕ ЗДРАВООХРАНЕНИЯ "ЖИРНОВСКАЯ ЦЕНТРАЛЬНАЯ РАЙОННАЯ БОЛЬНИЦА"</w:t>
            </w:r>
          </w:p>
        </w:tc>
      </w:tr>
      <w:tr w:rsidR="00F27A7F">
        <w:tc>
          <w:tcPr>
            <w:tcW w:w="10206" w:type="dxa"/>
          </w:tcPr>
          <w:p w:rsidR="00F27A7F" w:rsidRDefault="00BB2D4A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"ЦЕНТРАЛЬНАЯ РАЙОННАЯ БОЛЬНИЦА ОЛЬХОВСКОГО МУНИЦИПАЛЬНОГО РАЙОНА"</w:t>
            </w:r>
          </w:p>
        </w:tc>
      </w:tr>
      <w:tr w:rsidR="00F27A7F">
        <w:tc>
          <w:tcPr>
            <w:tcW w:w="10206" w:type="dxa"/>
          </w:tcPr>
          <w:p w:rsidR="00F27A7F" w:rsidRDefault="00BB2D4A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</w:t>
            </w:r>
            <w:r>
              <w:rPr>
                <w:rFonts w:eastAsia="Times New Roman"/>
                <w:sz w:val="22"/>
                <w:szCs w:val="22"/>
              </w:rPr>
              <w:t xml:space="preserve"> БЮДЖЕТНОЕ УЧРЕЖДЕНИЕ ЗДРАВООХРАНЕНИЯ "ГОРОДСКАЯ БОЛЬНИЦА № 2"</w:t>
            </w:r>
          </w:p>
        </w:tc>
      </w:tr>
      <w:tr w:rsidR="00F27A7F">
        <w:tc>
          <w:tcPr>
            <w:tcW w:w="10206" w:type="dxa"/>
          </w:tcPr>
          <w:p w:rsidR="00F27A7F" w:rsidRDefault="00BB2D4A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"ГОРОДСКАЯ  КЛИНИЧЕСКАЯ БОЛЬНИЦА № 3"</w:t>
            </w:r>
          </w:p>
        </w:tc>
      </w:tr>
      <w:tr w:rsidR="00F27A7F">
        <w:tc>
          <w:tcPr>
            <w:tcW w:w="10206" w:type="dxa"/>
          </w:tcPr>
          <w:p w:rsidR="00F27A7F" w:rsidRDefault="00BB2D4A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"КАМЫШИНСКАЯ ДЕТСКАЯ ГОРОДСКАЯ БОЛЬНИЦА"</w:t>
            </w:r>
          </w:p>
        </w:tc>
      </w:tr>
      <w:tr w:rsidR="00F27A7F">
        <w:tc>
          <w:tcPr>
            <w:tcW w:w="10206" w:type="dxa"/>
          </w:tcPr>
          <w:p w:rsidR="00F27A7F" w:rsidRDefault="00BB2D4A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УЧРЕЖДЕНИЕ ЗДРАВООХРАНЕНИЯ "ГОРОДСКАЯ КЛИНИЧЕСКАЯ БОЛЬНИЦА № 1"</w:t>
            </w:r>
          </w:p>
        </w:tc>
      </w:tr>
      <w:tr w:rsidR="00F27A7F">
        <w:tc>
          <w:tcPr>
            <w:tcW w:w="10206" w:type="dxa"/>
          </w:tcPr>
          <w:p w:rsidR="00F27A7F" w:rsidRDefault="00BB2D4A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"ДАНИЛОВСКАЯ ЦЕНТРАЛЬНАЯ РАЙОННАЯ БОЛЬНИЦА"</w:t>
            </w:r>
          </w:p>
        </w:tc>
      </w:tr>
      <w:tr w:rsidR="00F27A7F">
        <w:tc>
          <w:tcPr>
            <w:tcW w:w="10206" w:type="dxa"/>
          </w:tcPr>
          <w:p w:rsidR="00F27A7F" w:rsidRDefault="00BB2D4A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"МИХАЙЛОВСКАЯ ГОРОДСКАЯ </w:t>
            </w:r>
            <w:r>
              <w:rPr>
                <w:rFonts w:eastAsia="Times New Roman"/>
                <w:sz w:val="22"/>
                <w:szCs w:val="22"/>
              </w:rPr>
              <w:t>ДЕТСКАЯ БОЛЬНИЦА"</w:t>
            </w:r>
          </w:p>
        </w:tc>
      </w:tr>
      <w:tr w:rsidR="00F27A7F">
        <w:tc>
          <w:tcPr>
            <w:tcW w:w="10206" w:type="dxa"/>
          </w:tcPr>
          <w:p w:rsidR="00F27A7F" w:rsidRDefault="00BB2D4A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"НОВОАННИНСКАЯ ЦЕНТРАЛЬНАЯ РАЙОННАЯ БОЛЬНИЦА"</w:t>
            </w:r>
          </w:p>
        </w:tc>
      </w:tr>
      <w:tr w:rsidR="00F27A7F">
        <w:tc>
          <w:tcPr>
            <w:tcW w:w="10206" w:type="dxa"/>
          </w:tcPr>
          <w:p w:rsidR="00F27A7F" w:rsidRDefault="00BB2D4A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"НОВОНИКОЛАЕВСКАЯ ЦЕНТРАЛЬНАЯ РАЙОННАЯ БОЛЬНИЦА"</w:t>
            </w:r>
          </w:p>
        </w:tc>
      </w:tr>
      <w:tr w:rsidR="00F27A7F">
        <w:tc>
          <w:tcPr>
            <w:tcW w:w="10206" w:type="dxa"/>
          </w:tcPr>
          <w:p w:rsidR="00F27A7F" w:rsidRDefault="00BB2D4A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УЧРЕЖДЕНИЕ ЗДРАВОО</w:t>
            </w:r>
            <w:r>
              <w:rPr>
                <w:rFonts w:eastAsia="Times New Roman"/>
                <w:sz w:val="22"/>
                <w:szCs w:val="22"/>
              </w:rPr>
              <w:t>ХРАНЕНИЯ "КЛИНИЧЕСКАЯ БОЛЬНИЦА № 5"</w:t>
            </w:r>
          </w:p>
        </w:tc>
      </w:tr>
    </w:tbl>
    <w:p w:rsidR="00F27A7F" w:rsidRDefault="00BB2D4A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262341300624034130100100250012120244, </w:t>
      </w:r>
      <w:r>
        <w:rPr>
          <w:rFonts w:eastAsia="Times New Roman"/>
          <w:lang w:eastAsia="ru-RU"/>
        </w:rPr>
        <w:lastRenderedPageBreak/>
        <w:t>262344102416034410100101110012120244, 262343000619034300100100700012120244, 262342800027234280100100290062120244, 262344800991834480100100320012120244</w:t>
      </w:r>
      <w:r>
        <w:rPr>
          <w:rFonts w:eastAsia="Times New Roman"/>
          <w:lang w:eastAsia="ru-RU"/>
        </w:rPr>
        <w:t>, 262342901033034290100100400012120244, 262342130010034580100100520012120244, 262341200285234120100100620012120244, 263340710072734070100100860012120244, 262342200258734220100100770012120244, 262343500131934350100100790012120244, 26234350014393435010010083</w:t>
      </w:r>
      <w:r>
        <w:rPr>
          <w:rFonts w:eastAsia="Times New Roman"/>
          <w:lang w:eastAsia="ru-RU"/>
        </w:rPr>
        <w:t>0012120244, 262343600314034360100100950012120244, 262344700611034470100100400012120244, 263340400138034040100100320012120244, 262343700826034370100100740012120244, 263341900223434190100101060012120244, 262342000723734200100100540012120244, 2623442007544344</w:t>
      </w:r>
      <w:r>
        <w:rPr>
          <w:rFonts w:eastAsia="Times New Roman"/>
          <w:lang w:eastAsia="ru-RU"/>
        </w:rPr>
        <w:t>20100100630012120244.</w:t>
      </w:r>
    </w:p>
    <w:p w:rsidR="00F27A7F" w:rsidRDefault="00BB2D4A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28.07.2026 14:54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</w:t>
      </w:r>
      <w:r>
        <w:rPr>
          <w:rFonts w:eastAsia="Times New Roman"/>
          <w:lang w:eastAsia="ru-RU"/>
        </w:rPr>
        <w:t>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F27A7F" w:rsidRDefault="00BB2D4A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лекарственных препаратов для медицинского применения Декстроза и Маннитол (СТ Лот 615-60408).</w:t>
      </w:r>
    </w:p>
    <w:p w:rsidR="00F27A7F" w:rsidRDefault="00BB2D4A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439 080.00. </w:t>
      </w:r>
    </w:p>
    <w:p w:rsidR="00F27A7F" w:rsidRDefault="00F27A7F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F27A7F" w:rsidRDefault="00BB2D4A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подведения итогов электронного аукциона: </w:t>
      </w:r>
      <w:r>
        <w:rPr>
          <w:lang w:eastAsia="ru-RU"/>
        </w:rPr>
        <w:t>06.08.2026</w:t>
      </w:r>
      <w:r>
        <w:rPr>
          <w:rFonts w:eastAsia="Times New Roman"/>
          <w:lang w:eastAsia="ru-RU"/>
        </w:rPr>
        <w:t>.</w:t>
      </w:r>
    </w:p>
    <w:p w:rsidR="00F27A7F" w:rsidRDefault="00BB2D4A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0.</w:t>
      </w:r>
    </w:p>
    <w:p w:rsidR="00F27A7F" w:rsidRDefault="00BB2D4A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не подано ни одной заявки, на основании п.3 ч.1 ст.52 Федер</w:t>
      </w:r>
      <w:r>
        <w:rPr>
          <w:rFonts w:eastAsia="Times New Roman"/>
          <w:lang w:eastAsia="ru-RU"/>
        </w:rPr>
        <w:t>ального закона № 44-ФЗ определение поставщика (подрядчика, исполнителя) по электронному аукциону признается несостоявшимся.</w:t>
      </w:r>
    </w:p>
    <w:p w:rsidR="00F27A7F" w:rsidRDefault="00BB2D4A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определения поставщика (подрядчика, исполнителя) сформ</w:t>
      </w:r>
      <w:r>
        <w:rPr>
          <w:rFonts w:eastAsia="Times New Roman"/>
          <w:lang w:eastAsia="ru-RU"/>
        </w:rPr>
        <w:t xml:space="preserve">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</w:t>
      </w:r>
      <w:r>
        <w:rPr>
          <w:rFonts w:eastAsia="Times New Roman"/>
          <w:lang w:eastAsia="ru-RU"/>
        </w:rPr>
        <w:t>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Колесникова Оксана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00:CA:B4:6F:84:03:F6:D1:64:8E:2E:57:94:03:FF:F2:7A, действителен с 02.12.2025 07:30:10 по 25.02.2027 07:30:10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16:09:02 МСК</w:t>
      </w:r>
    </w:p>
    <w:sectPr w:rsidR="00F27A7F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7A7F" w:rsidRDefault="00BB2D4A">
      <w:pPr>
        <w:spacing w:after="0" w:line="240" w:lineRule="auto"/>
      </w:pPr>
      <w:r>
        <w:separator/>
      </w:r>
    </w:p>
  </w:endnote>
  <w:endnote w:type="continuationSeparator" w:id="0">
    <w:p w:rsidR="00F27A7F" w:rsidRDefault="00BB2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7A7F" w:rsidRDefault="00BB2D4A">
      <w:pPr>
        <w:spacing w:after="0" w:line="240" w:lineRule="auto"/>
      </w:pPr>
      <w:r>
        <w:separator/>
      </w:r>
    </w:p>
  </w:footnote>
  <w:footnote w:type="continuationSeparator" w:id="0">
    <w:p w:rsidR="00F27A7F" w:rsidRDefault="00BB2D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4342CE"/>
    <w:multiLevelType w:val="hybridMultilevel"/>
    <w:tmpl w:val="4DE25B04"/>
    <w:lvl w:ilvl="0" w:tplc="0346E72E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4C085634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625030D0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F9A82FD0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92FEB6D2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05806D56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F244A14C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6720D628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6B2C0AA2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1E9042AD"/>
    <w:multiLevelType w:val="hybridMultilevel"/>
    <w:tmpl w:val="5D0063A2"/>
    <w:lvl w:ilvl="0" w:tplc="B23AE5E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5B2C6C0">
      <w:start w:val="1"/>
      <w:numFmt w:val="lowerLetter"/>
      <w:lvlText w:val="%2."/>
      <w:lvlJc w:val="left"/>
      <w:pPr>
        <w:ind w:left="1440" w:hanging="360"/>
      </w:pPr>
    </w:lvl>
    <w:lvl w:ilvl="2" w:tplc="57468C5A">
      <w:start w:val="1"/>
      <w:numFmt w:val="lowerRoman"/>
      <w:lvlText w:val="%3."/>
      <w:lvlJc w:val="right"/>
      <w:pPr>
        <w:ind w:left="2160" w:hanging="180"/>
      </w:pPr>
    </w:lvl>
    <w:lvl w:ilvl="3" w:tplc="DFDC9004">
      <w:start w:val="1"/>
      <w:numFmt w:val="decimal"/>
      <w:lvlText w:val="%4."/>
      <w:lvlJc w:val="left"/>
      <w:pPr>
        <w:ind w:left="2880" w:hanging="360"/>
      </w:pPr>
    </w:lvl>
    <w:lvl w:ilvl="4" w:tplc="8CC26060">
      <w:start w:val="1"/>
      <w:numFmt w:val="lowerLetter"/>
      <w:lvlText w:val="%5."/>
      <w:lvlJc w:val="left"/>
      <w:pPr>
        <w:ind w:left="3600" w:hanging="360"/>
      </w:pPr>
    </w:lvl>
    <w:lvl w:ilvl="5" w:tplc="B6BCF9A2">
      <w:start w:val="1"/>
      <w:numFmt w:val="lowerRoman"/>
      <w:lvlText w:val="%6."/>
      <w:lvlJc w:val="right"/>
      <w:pPr>
        <w:ind w:left="4320" w:hanging="180"/>
      </w:pPr>
    </w:lvl>
    <w:lvl w:ilvl="6" w:tplc="499C43B6">
      <w:start w:val="1"/>
      <w:numFmt w:val="decimal"/>
      <w:lvlText w:val="%7."/>
      <w:lvlJc w:val="left"/>
      <w:pPr>
        <w:ind w:left="5040" w:hanging="360"/>
      </w:pPr>
    </w:lvl>
    <w:lvl w:ilvl="7" w:tplc="238E82C0">
      <w:start w:val="1"/>
      <w:numFmt w:val="lowerLetter"/>
      <w:lvlText w:val="%8."/>
      <w:lvlJc w:val="left"/>
      <w:pPr>
        <w:ind w:left="5760" w:hanging="360"/>
      </w:pPr>
    </w:lvl>
    <w:lvl w:ilvl="8" w:tplc="61BA8AB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1D71BD"/>
    <w:multiLevelType w:val="hybridMultilevel"/>
    <w:tmpl w:val="7A302706"/>
    <w:lvl w:ilvl="0" w:tplc="577A4B4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8DA17FE">
      <w:start w:val="1"/>
      <w:numFmt w:val="lowerLetter"/>
      <w:lvlText w:val="%2."/>
      <w:lvlJc w:val="left"/>
      <w:pPr>
        <w:ind w:left="1440" w:hanging="360"/>
      </w:pPr>
    </w:lvl>
    <w:lvl w:ilvl="2" w:tplc="ABAED606">
      <w:start w:val="1"/>
      <w:numFmt w:val="lowerRoman"/>
      <w:lvlText w:val="%3."/>
      <w:lvlJc w:val="right"/>
      <w:pPr>
        <w:ind w:left="2160" w:hanging="180"/>
      </w:pPr>
    </w:lvl>
    <w:lvl w:ilvl="3" w:tplc="34F40492">
      <w:start w:val="1"/>
      <w:numFmt w:val="decimal"/>
      <w:lvlText w:val="%4."/>
      <w:lvlJc w:val="left"/>
      <w:pPr>
        <w:ind w:left="2880" w:hanging="360"/>
      </w:pPr>
    </w:lvl>
    <w:lvl w:ilvl="4" w:tplc="9028F826">
      <w:start w:val="1"/>
      <w:numFmt w:val="lowerLetter"/>
      <w:lvlText w:val="%5."/>
      <w:lvlJc w:val="left"/>
      <w:pPr>
        <w:ind w:left="3600" w:hanging="360"/>
      </w:pPr>
    </w:lvl>
    <w:lvl w:ilvl="5" w:tplc="507ABA6A">
      <w:start w:val="1"/>
      <w:numFmt w:val="lowerRoman"/>
      <w:lvlText w:val="%6."/>
      <w:lvlJc w:val="right"/>
      <w:pPr>
        <w:ind w:left="4320" w:hanging="180"/>
      </w:pPr>
    </w:lvl>
    <w:lvl w:ilvl="6" w:tplc="F23CB156">
      <w:start w:val="1"/>
      <w:numFmt w:val="decimal"/>
      <w:lvlText w:val="%7."/>
      <w:lvlJc w:val="left"/>
      <w:pPr>
        <w:ind w:left="5040" w:hanging="360"/>
      </w:pPr>
    </w:lvl>
    <w:lvl w:ilvl="7" w:tplc="B2C02540">
      <w:start w:val="1"/>
      <w:numFmt w:val="lowerLetter"/>
      <w:lvlText w:val="%8."/>
      <w:lvlJc w:val="left"/>
      <w:pPr>
        <w:ind w:left="5760" w:hanging="360"/>
      </w:pPr>
    </w:lvl>
    <w:lvl w:ilvl="8" w:tplc="78DC2ED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C048F0"/>
    <w:multiLevelType w:val="hybridMultilevel"/>
    <w:tmpl w:val="E6F620A4"/>
    <w:lvl w:ilvl="0" w:tplc="A47EF1E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3943AD2">
      <w:start w:val="1"/>
      <w:numFmt w:val="lowerLetter"/>
      <w:lvlText w:val="%2."/>
      <w:lvlJc w:val="left"/>
      <w:pPr>
        <w:ind w:left="1440" w:hanging="360"/>
      </w:pPr>
    </w:lvl>
    <w:lvl w:ilvl="2" w:tplc="DF3490A6">
      <w:start w:val="1"/>
      <w:numFmt w:val="lowerRoman"/>
      <w:lvlText w:val="%3."/>
      <w:lvlJc w:val="right"/>
      <w:pPr>
        <w:ind w:left="2160" w:hanging="180"/>
      </w:pPr>
    </w:lvl>
    <w:lvl w:ilvl="3" w:tplc="D95424AA">
      <w:start w:val="1"/>
      <w:numFmt w:val="decimal"/>
      <w:lvlText w:val="%4."/>
      <w:lvlJc w:val="left"/>
      <w:pPr>
        <w:ind w:left="2880" w:hanging="360"/>
      </w:pPr>
    </w:lvl>
    <w:lvl w:ilvl="4" w:tplc="D8DCECA4">
      <w:start w:val="1"/>
      <w:numFmt w:val="lowerLetter"/>
      <w:lvlText w:val="%5."/>
      <w:lvlJc w:val="left"/>
      <w:pPr>
        <w:ind w:left="3600" w:hanging="360"/>
      </w:pPr>
    </w:lvl>
    <w:lvl w:ilvl="5" w:tplc="D6228B8E">
      <w:start w:val="1"/>
      <w:numFmt w:val="lowerRoman"/>
      <w:lvlText w:val="%6."/>
      <w:lvlJc w:val="right"/>
      <w:pPr>
        <w:ind w:left="4320" w:hanging="180"/>
      </w:pPr>
    </w:lvl>
    <w:lvl w:ilvl="6" w:tplc="6C3CDA38">
      <w:start w:val="1"/>
      <w:numFmt w:val="decimal"/>
      <w:lvlText w:val="%7."/>
      <w:lvlJc w:val="left"/>
      <w:pPr>
        <w:ind w:left="5040" w:hanging="360"/>
      </w:pPr>
    </w:lvl>
    <w:lvl w:ilvl="7" w:tplc="3C72493C">
      <w:start w:val="1"/>
      <w:numFmt w:val="lowerLetter"/>
      <w:lvlText w:val="%8."/>
      <w:lvlJc w:val="left"/>
      <w:pPr>
        <w:ind w:left="5760" w:hanging="360"/>
      </w:pPr>
    </w:lvl>
    <w:lvl w:ilvl="8" w:tplc="D5BAC1D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CC297A"/>
    <w:multiLevelType w:val="hybridMultilevel"/>
    <w:tmpl w:val="D100A5FE"/>
    <w:lvl w:ilvl="0" w:tplc="791CA4E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CB6C788">
      <w:start w:val="1"/>
      <w:numFmt w:val="lowerLetter"/>
      <w:lvlText w:val="%2."/>
      <w:lvlJc w:val="left"/>
      <w:pPr>
        <w:ind w:left="1440" w:hanging="360"/>
      </w:pPr>
    </w:lvl>
    <w:lvl w:ilvl="2" w:tplc="40429952">
      <w:start w:val="1"/>
      <w:numFmt w:val="lowerRoman"/>
      <w:lvlText w:val="%3."/>
      <w:lvlJc w:val="right"/>
      <w:pPr>
        <w:ind w:left="2160" w:hanging="180"/>
      </w:pPr>
    </w:lvl>
    <w:lvl w:ilvl="3" w:tplc="6152236A">
      <w:start w:val="1"/>
      <w:numFmt w:val="decimal"/>
      <w:lvlText w:val="%4."/>
      <w:lvlJc w:val="left"/>
      <w:pPr>
        <w:ind w:left="2880" w:hanging="360"/>
      </w:pPr>
    </w:lvl>
    <w:lvl w:ilvl="4" w:tplc="EDDA85FC">
      <w:start w:val="1"/>
      <w:numFmt w:val="lowerLetter"/>
      <w:lvlText w:val="%5."/>
      <w:lvlJc w:val="left"/>
      <w:pPr>
        <w:ind w:left="3600" w:hanging="360"/>
      </w:pPr>
    </w:lvl>
    <w:lvl w:ilvl="5" w:tplc="B57AA242">
      <w:start w:val="1"/>
      <w:numFmt w:val="lowerRoman"/>
      <w:lvlText w:val="%6."/>
      <w:lvlJc w:val="right"/>
      <w:pPr>
        <w:ind w:left="4320" w:hanging="180"/>
      </w:pPr>
    </w:lvl>
    <w:lvl w:ilvl="6" w:tplc="4ABA2F0C">
      <w:start w:val="1"/>
      <w:numFmt w:val="decimal"/>
      <w:lvlText w:val="%7."/>
      <w:lvlJc w:val="left"/>
      <w:pPr>
        <w:ind w:left="5040" w:hanging="360"/>
      </w:pPr>
    </w:lvl>
    <w:lvl w:ilvl="7" w:tplc="6A1415B0">
      <w:start w:val="1"/>
      <w:numFmt w:val="lowerLetter"/>
      <w:lvlText w:val="%8."/>
      <w:lvlJc w:val="left"/>
      <w:pPr>
        <w:ind w:left="5760" w:hanging="360"/>
      </w:pPr>
    </w:lvl>
    <w:lvl w:ilvl="8" w:tplc="6F7C468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06776F"/>
    <w:multiLevelType w:val="hybridMultilevel"/>
    <w:tmpl w:val="7F125A82"/>
    <w:lvl w:ilvl="0" w:tplc="93D4C99A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CFFEFA1C">
      <w:numFmt w:val="bullet"/>
      <w:lvlText w:val="o"/>
      <w:lvlJc w:val="left"/>
    </w:lvl>
    <w:lvl w:ilvl="2" w:tplc="9D2C0BCE">
      <w:numFmt w:val="bullet"/>
      <w:lvlText w:val="§"/>
      <w:lvlJc w:val="left"/>
    </w:lvl>
    <w:lvl w:ilvl="3" w:tplc="5B10F75A">
      <w:numFmt w:val="bullet"/>
      <w:lvlText w:val="·"/>
      <w:lvlJc w:val="left"/>
    </w:lvl>
    <w:lvl w:ilvl="4" w:tplc="BEE038EE">
      <w:numFmt w:val="bullet"/>
      <w:lvlText w:val="o"/>
      <w:lvlJc w:val="left"/>
    </w:lvl>
    <w:lvl w:ilvl="5" w:tplc="93F21810">
      <w:numFmt w:val="bullet"/>
      <w:lvlText w:val="§"/>
      <w:lvlJc w:val="left"/>
    </w:lvl>
    <w:lvl w:ilvl="6" w:tplc="7CC03470">
      <w:numFmt w:val="bullet"/>
      <w:lvlText w:val="·"/>
      <w:lvlJc w:val="left"/>
    </w:lvl>
    <w:lvl w:ilvl="7" w:tplc="190E6EAE">
      <w:numFmt w:val="bullet"/>
      <w:lvlText w:val="o"/>
      <w:lvlJc w:val="left"/>
    </w:lvl>
    <w:lvl w:ilvl="8" w:tplc="9E4EA994">
      <w:numFmt w:val="bullet"/>
      <w:lvlText w:val="§"/>
      <w:lvlJc w:val="left"/>
    </w:lvl>
  </w:abstractNum>
  <w:num w:numId="1">
    <w:abstractNumId w:val="5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"/>
  </w:num>
  <w:num w:numId="6">
    <w:abstractNumId w:val="0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7A7F"/>
    <w:rsid w:val="00BB2D4A"/>
    <w:rsid w:val="00F27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E6B712-96F5-4936-A5BE-E3185D280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">
    <w:name w:val="Сетка таблицы1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5">
    <w:name w:val="Сетка таблицы2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d">
    <w:name w:val="Balloon Text"/>
    <w:basedOn w:val="a"/>
    <w:link w:val="afe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e">
    <w:name w:val="Текст выноски Знак"/>
    <w:basedOn w:val="a0"/>
    <w:link w:val="afd"/>
    <w:uiPriority w:val="99"/>
    <w:semiHidden/>
    <w:rPr>
      <w:rFonts w:ascii="Segoe UI" w:eastAsia="Calibri" w:hAnsi="Segoe UI" w:cs="Segoe UI"/>
      <w:sz w:val="18"/>
      <w:szCs w:val="18"/>
    </w:rPr>
  </w:style>
  <w:style w:type="paragraph" w:styleId="aff">
    <w:name w:val="List Paragraph"/>
    <w:basedOn w:val="a"/>
    <w:uiPriority w:val="34"/>
    <w:qFormat/>
    <w:pPr>
      <w:ind w:left="720"/>
      <w:contextualSpacing/>
    </w:pPr>
  </w:style>
  <w:style w:type="character" w:styleId="aff0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658</Words>
  <Characters>3755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Учетная запись Майкрософт</cp:lastModifiedBy>
  <cp:revision>2</cp:revision>
  <dcterms:created xsi:type="dcterms:W3CDTF">2026-08-06T13:08:00Z</dcterms:created>
  <dcterms:modified xsi:type="dcterms:W3CDTF">2026-08-06T13:08:00Z</dcterms:modified>
</cp:coreProperties>
</file>