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(0301200052126000440)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0301200052126000440-2-1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262027403610402780100108520022120244.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15:41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Рифапентин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958 528.00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958 528.00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Мухамадиев Рафаэль Масхутович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36:29:A2:FF:70:4D:47:66:34:80:34:1B:C8:8D:21:55, действителен с 03.07.2026 11:32:43 по 26.09.2027 11:32:43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Мухамадиев Рафаэль Масхутович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71:AE:77:2E:4E:18:04:9E:F8:A5:7E:A6:61:99, действителен с 05.11.2025 09:18:50 по 29.01.2027 09:18:50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Муллагалиев Алмаз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00:D7:E2:CB:B8:B8:34:03:43:3E:F6:4E:84:1E:56:6E:4E, действителен с 20.10.2025 04:17:15 по 13.01.2027 04:17:15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07:51:48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