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spacing w:lineRule="auto" w:line="240" w:before="0" w:after="0"/>
        <w:ind w:right="-28" w:hanging="0"/>
        <w:contextualSpacing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contextualSpacing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0"/>
          <w:szCs w:val="20"/>
        </w:rPr>
        <w:t xml:space="preserve">подведения итогов определения поставщика </w:t>
      </w:r>
      <w:r>
        <w:rPr>
          <w:rFonts w:eastAsia="Times New Roman"/>
          <w:sz w:val="20"/>
          <w:szCs w:val="20"/>
          <w:lang w:eastAsia="ru-RU"/>
        </w:rPr>
        <w:t xml:space="preserve"> (0744200000226006473)</w:t>
      </w:r>
    </w:p>
    <w:p>
      <w:pPr>
        <w:pStyle w:val="Normal"/>
        <w:spacing w:lineRule="auto" w:line="240" w:before="0" w:after="0"/>
        <w:ind w:left="3828" w:right="5243" w:hanging="0"/>
        <w:contextualSpacing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3"/>
        <w:gridCol w:w="4395"/>
        <w:gridCol w:w="3374"/>
      </w:tblGrid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contextualSpacing/>
              <w:rPr>
                <w:rFonts w:cs="Times New Roman"/>
                <w:bCs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07.08.2026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contextualSpacing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4" w:type="dxa"/>
            <w:tcBorders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bCs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0" w:after="0"/>
        <w:ind w:left="360" w:hanging="0"/>
        <w:contextualSpacing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Организатор: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Заказчик(и): </w:t>
      </w:r>
      <w:r>
        <w:rPr>
          <w:rFonts w:eastAsia="Times New Roman" w:cs="Times New Roman"/>
          <w:sz w:val="20"/>
          <w:szCs w:val="20"/>
          <w:lang w:eastAsia="ru-RU"/>
        </w:rPr>
        <w:t>МИНИСТЕРСТВО ЗДРАВООХРАНЕНИЯ КУРСКОЙ ОБЛАСТИ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Идентификационный код закупки: 262462904003746320100100282022120244.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sz w:val="20"/>
          <w:szCs w:val="20"/>
          <w:lang w:eastAsia="ru-RU"/>
        </w:rPr>
        <w:t>размещено 29.07.2026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sz w:val="20"/>
          <w:szCs w:val="20"/>
          <w:lang w:val="en-US"/>
        </w:rPr>
        <w:t>s</w:t>
      </w:r>
      <w:r>
        <w:rPr>
          <w:rFonts w:eastAsia="Times New Roman"/>
          <w:sz w:val="20"/>
          <w:szCs w:val="20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Наименование объекта закупки: Поставка лекарственных препаратов (МНН Тофацитиниб).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516 423.04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0" w:after="0"/>
        <w:ind w:left="357" w:hanging="357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47"/>
        <w:gridCol w:w="5657"/>
      </w:tblGrid>
      <w:tr>
        <w:trPr>
          <w:tblHeader w:val="true"/>
        </w:trPr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Пронская Светлана Александровна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Мукаилова Лилия Александровна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Семенова Ольга Юрьевна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Чеверда Екатерина Александровна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Молошников Валентин Сергеевич</w:t>
            </w:r>
          </w:p>
        </w:tc>
      </w:tr>
    </w:tbl>
    <w:p>
      <w:pPr>
        <w:pStyle w:val="Normal"/>
        <w:widowControl w:val="false"/>
        <w:spacing w:lineRule="auto" w:line="240" w:before="0" w:after="0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ind w:left="0" w:right="0" w:hanging="0"/>
        <w:contextualSpacing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0"/>
          <w:szCs w:val="20"/>
          <w:lang w:eastAsia="ru-RU"/>
        </w:rPr>
        <w:t>Комиссия по осуществлению закупок рассмотрела в соответствии со ст. 49 Федерального закона № 44-ФЗ заявку на участие в закупке, информацию и документы на соответствие извещению об осуществлении закупки и приняла следующее решение:</w:t>
      </w:r>
    </w:p>
    <w:tbl>
      <w:tblPr>
        <w:tblStyle w:val="848"/>
        <w:tblW w:w="1020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73"/>
        <w:gridCol w:w="1582"/>
        <w:gridCol w:w="2263"/>
        <w:gridCol w:w="3287"/>
        <w:gridCol w:w="2501"/>
      </w:tblGrid>
      <w:tr>
        <w:trPr>
          <w:trHeight w:val="843" w:hRule="atLeast"/>
        </w:trPr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20"/>
                <w:szCs w:val="20"/>
              </w:rPr>
              <w:t>№</w:t>
            </w:r>
          </w:p>
          <w:p>
            <w:pPr>
              <w:pStyle w:val="Normal"/>
              <w:widowControl w:val="false"/>
              <w:bidi w:val="0"/>
              <w:spacing w:before="0" w:after="0"/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Порядковый номер присвоенный заявке</w:t>
            </w:r>
          </w:p>
        </w:tc>
        <w:tc>
          <w:tcPr>
            <w:tcW w:w="2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 о соответствии извещению об осуществлении закупки</w:t>
            </w:r>
          </w:p>
        </w:tc>
        <w:tc>
          <w:tcPr>
            <w:tcW w:w="2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504" w:hRule="atLeast"/>
        </w:trPr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8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5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10200" w:type="dxa"/>
        <w:jc w:val="left"/>
        <w:tblInd w:w="14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3505"/>
        <w:gridCol w:w="3353"/>
        <w:gridCol w:w="3342"/>
      </w:tblGrid>
      <w:tr>
        <w:trPr>
          <w:trHeight w:val="100" w:hRule="atLeast"/>
        </w:trPr>
        <w:tc>
          <w:tcPr>
            <w:tcW w:w="3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Член комиссии по осуществлению закупок</w:t>
            </w:r>
          </w:p>
        </w:tc>
        <w:tc>
          <w:tcPr>
            <w:tcW w:w="6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Заявка с идентификационным номером </w:t>
            </w:r>
            <w:r>
              <w:rPr>
                <w:rFonts w:eastAsia="Noto Serif CJK SC" w:cs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spacing w:val="0"/>
                <w:kern w:val="0"/>
                <w:position w:val="0"/>
                <w:sz w:val="20"/>
                <w:sz w:val="20"/>
                <w:szCs w:val="20"/>
                <w:u w:val="none"/>
                <w:vertAlign w:val="baseline"/>
                <w:lang w:val="ru-RU" w:eastAsia="zh-CN" w:bidi="hi-IN"/>
              </w:rPr>
              <w:t>1</w:t>
            </w:r>
          </w:p>
        </w:tc>
      </w:tr>
      <w:tr>
        <w:trPr>
          <w:trHeight w:val="100" w:hRule="atLeast"/>
        </w:trPr>
        <w:tc>
          <w:tcPr>
            <w:tcW w:w="35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  <w:tc>
          <w:tcPr>
            <w:tcW w:w="3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100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Пронская Светлана Александровна</w:t>
            </w:r>
          </w:p>
        </w:tc>
        <w:tc>
          <w:tcPr>
            <w:tcW w:w="33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  <w:shd w:fill="auto" w:val="clear"/>
              </w:rPr>
              <w:t>Соответствует извещению об осуществлении закупки</w:t>
            </w:r>
          </w:p>
        </w:tc>
        <w:tc>
          <w:tcPr>
            <w:tcW w:w="3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>---</w:t>
            </w:r>
          </w:p>
        </w:tc>
      </w:tr>
      <w:tr>
        <w:trPr>
          <w:trHeight w:val="33" w:hRule="atLeast"/>
        </w:trPr>
        <w:tc>
          <w:tcPr>
            <w:tcW w:w="3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Мукаилова Лилия Александровна</w:t>
            </w:r>
          </w:p>
        </w:tc>
        <w:tc>
          <w:tcPr>
            <w:tcW w:w="335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34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Семенова Ольга Юрьевна</w:t>
            </w:r>
          </w:p>
        </w:tc>
        <w:tc>
          <w:tcPr>
            <w:tcW w:w="335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34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Чеверда Екатерина Александровна</w:t>
            </w:r>
          </w:p>
        </w:tc>
        <w:tc>
          <w:tcPr>
            <w:tcW w:w="33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3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270" w:hRule="atLeast"/>
        </w:trPr>
        <w:tc>
          <w:tcPr>
            <w:tcW w:w="3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Молошников Валентин Сергеевич</w:t>
            </w:r>
          </w:p>
        </w:tc>
        <w:tc>
          <w:tcPr>
            <w:tcW w:w="33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3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  <w:t>ИТОГО</w:t>
            </w:r>
          </w:p>
        </w:tc>
        <w:tc>
          <w:tcPr>
            <w:tcW w:w="6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  <w:t>Допустить, признать участником закупки</w:t>
            </w:r>
          </w:p>
        </w:tc>
        <w:tc>
          <w:tcPr>
            <w:tcW w:w="6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  <w:t>Отказать в допуске</w:t>
            </w:r>
          </w:p>
        </w:tc>
        <w:tc>
          <w:tcPr>
            <w:tcW w:w="6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  <w:t>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электронн</w:t>
      </w:r>
      <w:r>
        <w:rPr>
          <w:rFonts w:eastAsia="Times New Roman" w:cs="Times New Roman"/>
          <w:sz w:val="20"/>
          <w:szCs w:val="20"/>
          <w:lang w:eastAsia="ru-RU"/>
        </w:rPr>
        <w:t>ый</w:t>
      </w:r>
      <w:r>
        <w:rPr>
          <w:rFonts w:eastAsia="Times New Roman"/>
          <w:sz w:val="20"/>
          <w:szCs w:val="20"/>
          <w:lang w:eastAsia="ru-RU"/>
        </w:rPr>
        <w:t xml:space="preserve"> аукцион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Настоящий протокол подведения итогов определения поставщика  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sz w:val="20"/>
          <w:szCs w:val="20"/>
          <w:lang w:val="en-US"/>
        </w:rPr>
        <w:t>s</w:t>
      </w:r>
      <w:r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РЕСУРСНОГО ОБЕСПЕЧЕНИЯ МИНИСТЕРСТВА ЗДРАВООХРАНЕНИЯ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Мукаилова Лилия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00:BB:8D:38:89:00:41:1B:C3:A4:D2:4E:39:06:90:B0:11, действителен с 19.09.2025 05:49:45 по 13.12.2026 05:49:45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10:15:18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РЕСУРСНОГО ОБЕСПЕЧЕНИЯ МИНИСТЕРСТВА ЗДРАВООХРАНЕНИЯ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0E:64:F0:C5:9A:B8:05:47:6A:DF:92:92:8E:62:38:3E, действителен с 03.06.2026 09:33:25 по 27.08.2027 09:33:25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10:16:41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ЧЕВЕРДА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00:8A:6B:25:95:ED:6E:80:0B:00:2C:63:3F:91:99:80:20, действителен с 14.10.2025 11:26:53 по 07.01.2027 11:26:53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Пронская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28:1E:F4:E3:C5:DF:2D:62:EB:6A:77:51:FB:9D:0E:69, действителен с 04.06.2026 05:33:36 по 28.08.2027 05:33:36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11:48:39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РЕСУРСНОГО ОБЕСПЕЧЕНИЯ МИНИСТЕРСТВА ЗДРАВООХРАНЕНИЯ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Молошников Валентин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2E:20:01:39:9E:4C:91:5A:65:13:D5:01:FD:CA:FB:ED, действителен с 15.12.2025 11:12:20 по 10.03.2027 11:12:20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12:41:40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Савенков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00:ED:16:D4:43:77:18:49:E1:D5:EB:69:C4:21:F1:6B:11, действителен с 23.05.2025 05:13:20 по 16.08.2026 05:13:20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12:56:40 МСК</w:t>
      </w:r>
    </w:p>
    <w:sectPr>
      <w:type w:val="nextPage"/>
      <w:pgSz w:w="11906" w:h="16838"/>
      <w:pgMar w:left="851" w:right="850" w:header="0" w:top="709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681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link w:val="682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link w:val="683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link w:val="684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link w:val="685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link w:val="686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link w:val="687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link w:val="688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link w:val="689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link w:val="669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link w:val="670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link w:val="671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link w:val="672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link w:val="673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link w:val="67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link w:val="675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link w:val="676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link w:val="677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link w:val="691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link w:val="693"/>
    <w:uiPriority w:val="11"/>
    <w:qFormat/>
    <w:rPr>
      <w:sz w:val="24"/>
      <w:szCs w:val="24"/>
    </w:rPr>
  </w:style>
  <w:style w:type="character" w:styleId="QuoteChar">
    <w:name w:val="Quote Char"/>
    <w:link w:val="695"/>
    <w:uiPriority w:val="29"/>
    <w:qFormat/>
    <w:rPr>
      <w:i/>
    </w:rPr>
  </w:style>
  <w:style w:type="character" w:styleId="IntenseQuoteChar">
    <w:name w:val="Intense Quote Char"/>
    <w:link w:val="697"/>
    <w:uiPriority w:val="30"/>
    <w:qFormat/>
    <w:rPr>
      <w:i/>
    </w:rPr>
  </w:style>
  <w:style w:type="character" w:styleId="HeaderChar">
    <w:name w:val="Header Char"/>
    <w:basedOn w:val="DefaultParagraphFont"/>
    <w:link w:val="699"/>
    <w:uiPriority w:val="99"/>
    <w:qFormat/>
    <w:rPr/>
  </w:style>
  <w:style w:type="character" w:styleId="CaptionChar">
    <w:name w:val="Caption Char"/>
    <w:link w:val="701"/>
    <w:uiPriority w:val="99"/>
    <w:qFormat/>
    <w:rPr/>
  </w:style>
  <w:style w:type="character" w:styleId="FootnoteTextChar">
    <w:name w:val="Footnote Text Char"/>
    <w:link w:val="830"/>
    <w:uiPriority w:val="99"/>
    <w:qFormat/>
    <w:rPr>
      <w:sz w:val="18"/>
    </w:rPr>
  </w:style>
  <w:style w:type="character" w:styleId="EndnoteTextChar">
    <w:name w:val="Endnote Text Char"/>
    <w:link w:val="833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669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link w:val="670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link w:val="671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link w:val="672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link w:val="673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link w:val="67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link w:val="675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link w:val="676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link w:val="677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link w:val="691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link w:val="693"/>
    <w:uiPriority w:val="11"/>
    <w:qFormat/>
    <w:rPr>
      <w:sz w:val="24"/>
      <w:szCs w:val="24"/>
    </w:rPr>
  </w:style>
  <w:style w:type="character" w:styleId="22" w:customStyle="1">
    <w:name w:val="Цитата 2 Знак"/>
    <w:link w:val="695"/>
    <w:uiPriority w:val="29"/>
    <w:qFormat/>
    <w:rPr>
      <w:i/>
    </w:rPr>
  </w:style>
  <w:style w:type="character" w:styleId="Style7" w:customStyle="1">
    <w:name w:val="Выделенная цитата Знак"/>
    <w:link w:val="697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link w:val="699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link w:val="701"/>
    <w:uiPriority w:val="99"/>
    <w:qFormat/>
    <w:rPr/>
  </w:style>
  <w:style w:type="character" w:styleId="Style10" w:customStyle="1">
    <w:name w:val="Текст сноски Знак"/>
    <w:link w:val="830"/>
    <w:uiPriority w:val="99"/>
    <w:qFormat/>
    <w:rPr>
      <w:sz w:val="18"/>
    </w:rPr>
  </w:style>
  <w:style w:type="character" w:styleId="Style11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2" w:customStyle="1">
    <w:name w:val="Текст концевой сноски Знак"/>
    <w:link w:val="833"/>
    <w:uiPriority w:val="99"/>
    <w:qFormat/>
    <w:rPr>
      <w:sz w:val="20"/>
    </w:rPr>
  </w:style>
  <w:style w:type="character" w:styleId="Style13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Style14">
    <w:name w:val="Интернет-ссылка"/>
    <w:basedOn w:val="DefaultParagraphFont"/>
    <w:uiPriority w:val="99"/>
    <w:unhideWhenUsed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0">
    <w:name w:val="Title"/>
    <w:basedOn w:val="Normal"/>
    <w:link w:val="692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1">
    <w:name w:val="Subtitle"/>
    <w:basedOn w:val="Normal"/>
    <w:link w:val="694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link w:val="696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link w:val="69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link w:val="700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704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note Text"/>
    <w:basedOn w:val="Normal"/>
    <w:link w:val="831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6">
    <w:name w:val="Endnote Text"/>
    <w:basedOn w:val="Normal"/>
    <w:link w:val="834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Style27">
    <w:name w:val="Содержимое таблицы"/>
    <w:basedOn w:val="Normal"/>
    <w:qFormat/>
    <w:pPr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LibreOffice/6.4.3.2$Windows_x86 LibreOffice_project/747b5d0ebf89f41c860ec2a39efd7cb15b54f2d8</Application>
  <Pages>1</Pages>
  <Words>387</Words>
  <Characters>2706</Characters>
  <CharactersWithSpaces>3026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2026-08-07T09:56:42Z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