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(0318300466326000290)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07.08.2026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0318300466326000290-2-1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Краснодарский край, Калининский р-н, Калининская ст-ца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БЮДЖЕТНОЕ УЧРЕЖДЕНИЕ ЗДРАВООХРАНЕНИЯ "КАЛИНИНСКАЯ ЦЕНТРАЛЬНАЯ РАЙОННАЯ БОЛЬНИЦА" МИНИСТЕРСТВА ЗДРАВООХРАНЕНИЯ КРАСНОДАРСКОГО КРАЯ.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"КАЛИНИНСКАЯ ЦЕНТРАЛЬНАЯ РАЙОННАЯ БОЛЬНИЦА" МИНИСТЕРСТВА ЗДРАВООХРАНЕНИЯ КРАСНОДАРСКОГО КРАЯ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263233300254423330100103250013250244.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28.07.2026 11:18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изделий медицинского назначения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Максимальное значение цены контракта: 300 000.00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сумма цен единиц товара, работы, услуги: 7 197.40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юрисконсульт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Нахапетян Амалия Аршалуйсовна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главная медицинская сестра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Жукова Ольга Алексеевна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отдела контрактной службы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Кадацкая Анна Анатольевна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юридического отдела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Радченко Елена Витальевна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04.08.2026 15:24:21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7 197.40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Нахапетян Амалия Аршалуйсовна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Кадацкая Анна Анатольевна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Радченко Елена Витальевна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A0" w:firstRow="1" w:lastRow="0" w:firstColumn="1" w:lastColumn="0" w:noHBand="0" w:noVBand="1"/>
      </w:tblPr>
      <w:tblGrid>
        <w:gridCol w:w="1413"/>
        <w:gridCol w:w="1559"/>
        <w:gridCol w:w="2268"/>
        <w:gridCol w:w="1559"/>
        <w:gridCol w:w="1843"/>
        <w:gridCol w:w="1559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3" w:type="dxa"/>
            <w:vAlign w:val="center"/>
            <w:textDirection w:val="lrTb"/>
            <w:noWrap w:val="false"/>
          </w:tcPr>
          <w:p>
            <w:pPr>
              <w:ind w:left="-113"/>
              <w:jc w:val="center"/>
              <w:spacing w:before="60" w:after="0" w:line="240" w:lineRule="auto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Порядковый номер заявки, </w:t>
            </w: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присвоенный оператором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Идентификационный номер 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заявки, </w:t>
            </w: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присвоенный оператором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</w:t>
            </w:r>
            <w:r>
              <w:rPr>
                <w:rFonts w:eastAsia="Times New Roman"/>
                <w:b/>
                <w:lang w:eastAsia="ru-RU"/>
              </w:rPr>
              <w:t xml:space="preserve">овый номер заявки, </w:t>
            </w:r>
            <w:r>
              <w:rPr>
                <w:rFonts w:eastAsia="Times New Roman"/>
                <w:b/>
                <w:lang w:eastAsia="ru-RU"/>
              </w:rPr>
              <w:t xml:space="preserve">присвоенный </w:t>
            </w:r>
            <w:r>
              <w:rPr>
                <w:rFonts w:eastAsia="Times New Roman"/>
                <w:b/>
                <w:lang w:eastAsia="ru-RU"/>
              </w:rPr>
              <w:t xml:space="preserve">комиссией по осуществлению закупок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Соответствие участника 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преимуществам по ст. 28, 29 44-ФЗ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Предложение о цене с 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учетом преимуществ по ст. 28, 29 44-ФЗ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7 197.40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"КАЛИНИНСКАЯ ЦЕНТРАЛЬНАЯ РАЙОННАЯ БОЛЬНИЦА"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Кадацкая Анна Анатольевна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00:D2:ED:E8:CC:2F:AD:B1:5C:B4:A5:24:17:25:F0:1A:60, действителен с 29.12.2025 08:58:46 по 24.03.2027 08:58:46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13:49:21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"КАЛИНИНСКАЯ ЦЕНТРАЛЬНАЯ РАЙОННАЯ БОЛЬНИЦА"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Радченко Елена Витальевна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29:AF:E9:5E:35:39:51:48:EB:FE:3B:97:79:EA:15:8A, действителен с 14.10.2025 10:24:41 по 07.01.2027 10:24:41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13:49:51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"КАЛИНИНСКАЯ ЦЕНТРАЛЬНАЯ РАЙОННАЯ БОЛЬНИЦА"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Нахапетян Амалия Аршалуйсовна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00:97:8E:DE:A1:36:24:84:16:D7:E8:9E:0D:72:A7:CF:90, действителен с 28.11.2025 05:05:00 по 21.02.2027 05:05:00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14:11:28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"КАЛИНИНСКАЯ ЦЕНТРАЛЬНАЯ РАЙОННАЯ БОЛЬНИЦА"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Нахапетян Амалия Аршалуйсовна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00:97:8E:DE:A1:36:24:84:16:D7:E8:9E:0D:72:A7:CF:90, действителен с 28.11.2025 05:05:00 по 21.02.2027 05:05:00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14:12:42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6</cp:revision>
  <dcterms:created xsi:type="dcterms:W3CDTF">2023-05-10T07:45:00Z</dcterms:created>
  <dcterms:modified xsi:type="dcterms:W3CDTF">2025-07-23T07:47:45Z</dcterms:modified>
</cp:coreProperties>
</file>