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(0848600005326000145)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0848600005326000145-2-1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Электросталь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ГОРОДСКОГО ОКРУГА ЭЛЕКТРОСТАЛЬ МОСКОВСКОЙ ОБЛАСТИ "УПРАВЛЕНИЕ ПО КОНКУРЕНТНОЙ ПОЛИТИКЕ И КООРДИНАЦИИ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263505301755050530100100830018129244.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27.07.2026 10:37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круглогодичному содержанию территорий северной и центральной части городского округа Электросталь Московской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48 450 000.00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2 070 205.58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Хвостова Мария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Константинова Евгения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Валуева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Самарина Валентина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09:10:20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2 059 854.55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11:13:56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2.1 (при наличии таких требований) статьи 31 Федерального закона 44-ФЗ </w:t>
              <w:br/>
              <w:br/>
              <w:t>Причина несоответствия: Принято решение в соответствии с пп. а) п. 1 ч. 5 ст. 49 Федерального закона № 44-ФЗ об отклонении заявки по основанию, предусмотренному п. 3 ч. 12 ст.48 Федерального закона № 44-ФЗ, в связи с несоответствием участника закупки требованиям, установленным в извещении об осуществлении закупки в соответствии с частью 2.1 статьи 31 Закона № 44-ФЗ,  подпунктом н) пункта 1 части 1 статьи 43 Федерального закона № 44-ФЗ, частью 1 «Требований к содержанию, составу заявки на участие в закупке и инструкции по ее заполнению», а именно: документы, направленные оператором электронной площадки не отвечают требованиям, установленным   пунктом 4 Постановления Правительства  РФ   от 29.12.2021 № 2571, в частности последний акт по представленному договору датирован 31.03.2023, что не соответствует дополнительному требованию  об исполнении участником закупки (с учетом правопреемства) в течение трех лет до даты подачи заявки на участие в закупке контракта или договора.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2 070 205.58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Евгения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Валуева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Евгения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Валуева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Хвостова Мария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5B:9E:02:65:87:F3:B8:09:34:5D:EA:41:0A:C5:96:B1, действителен с 21.07.2025 06:33:02 по 14.10.2026 06:33:02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15:14:48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"БЛАГОУСТРОЙСТВО"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Евгения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00:8F:BE:8F:56:F6:A6:C2:DD:83:EC:E7:E1:F7:C1:33:6D, действителен с 26.01.2026 08:38:14 по 21.04.2027 08:38:14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15:33:04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"БЛАГОУСТРОЙСТВО"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Валуева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39:85:BB:2C:C3:FF:7C:5F:C8:6F:59:01:FB:A0:EE:63, действителен с 22.07.2025 17:48:20 по 15.10.2026 17:48:20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15:33:25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Сиротинин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00:D0:28:B4:1C:38:99:26:D9:85:17:52:AA:31:77:54:03, действителен с 17.07.2025 09:32:40 по 10.10.2026 09:32:40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15:55:58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