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(0372500012726000065)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0372500012726000065-2-1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Сестрорецк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"СЕВЕРО-ЗАПАДНОЕ УПРАВЛЕНИЕ РЕГИОНАЛЬНЫХ ДОРОГ И БЛАГОУСТРОЙСТВА".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"СЕВЕРО-ЗАПАДНОЕ УПРАВЛЕНИЕ РЕГИОНАЛЬНЫХ ДОРОГ И БЛАГОУСТРОЙСТВА"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262781483693678140100100600013101244.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13:30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корпусной и офисной мебели..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9 365 476.80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540 839.80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Горло Алексей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Зыкин Андрей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Посохов Валентин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Стрекаловский Юрий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 Дмитрий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Маркова Олеся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12:33:43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521 910.41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15:32:28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заявке участника по товару №1 «Шкаф для одежды деревянный» указано: Высота шкафа – 2110мм, Глубина шкафа – 420мм, Длина шкафа – 790мм, Количество полок – 2 шт, Толщина материала топа – 22мм, Толщина материала каркаса/полки/фасада – 16мм, Толщина материала задней стенки – 4мм, Полезный объем шкафа – 700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618,5 дм³ согласно формуле ((Высота шкафа - Толщина материала топа - Толщина материала каркаса - Толщина материала полки*2)*(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> В заявке участника по товару №12 «Шкаф деревянный для документов» указано: Высота шкафа – 2110мм, Глубина шкафа – 420мм, Длина шкафа – 790мм, Количество полок – 5 шт, Толщина материала топа – 22мм, Толщина материала каркаса/полки/фасада – 16мм, Толщина материала задней стенки – 4мм, Полезный объем шкафа – 700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603,9 дм³ согласно формуле ((Высота шкафа - Толщина материала топа - Толщина материала каркаса - Толщина материала полки*5)*(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232 561.07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19:06:49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заявке участника по товару №1 «Шкаф для одежды деревянный» указано: Высота шкафа – 2100мм, Глубина шкафа – 420мм, Длина шкафа – 786мм, Количество полок – 2 шт, Толщина материала топа – 22мм, Толщина материала каркаса/полки/фасада – 16мм, Толщина материала задней стенки – 3мм, Полезный объем шкафа – 596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613,7 дм³ согласно формуле ((Высота шкафа - Толщина материала топа - Толщина материала каркаса - Толщина материала полки*2)*(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> В заявке участника по товару №12 «Шкаф деревянный для документов» указано: Высота шкафа – 2105мм, Глубина шкафа – 420мм, Длина шкафа – 786мм, Количество полок – 5 шт, Толщина материала топа – 22мм, Толщина материала каркаса/полки/фасада – 16мм, Толщина материала задней стенки – 3мм, Полезный объем шкафа – 596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600,8 дм³ согласно формуле ((Высота шкафа - Толщина материала топа - Толщина материала каркаса - Толщина материала полки*5)*(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235 265.27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18:04:11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Участник указал в заявке по товару №2 «Стол для переговоров» номер 000082833 Реестра евразийской промышленной продукции и не предоставил данных о товарном знаке. При проверке выявлено, что у данного производителя с реестровым номером 000082833 есть товарный знак с номером 1197622, который не был предоставлен участником.</w:t>
              <w:br/>
              <w:t> Участник указал в заявке по товару №6 «Кресло офисное» номер 10297369 Реестра российской промышленной продукции и предоставил данные о товарном знаке – номер 212795. При проверке выявлено, что данный товарный знак не относится к товарам категории мебель</w:t>
              <w:br/>
              <w:t>Участник указал в заявке по товару №9 «Кресло офисное» номер 10297369 Реестра российской промышленной продукции и предоставил данные о товарном знаке – номер 212795. При проверке выявлено, что данный товарный знак не относится к товарам категории мебель</w:t>
              <w:br/>
              <w:t>Участник указал в заявке по товару №10 «Кресло офисное» номер 10297369 Реестра российской промышленной продукции и предоставил данные о товарном знаке – номер 212795. При проверке выявлено, что данный товарный знак не относится к товарам категории мебель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240 673.67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01:33:26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</w:t>
              <w:br/>
              <w:t>Участник указал в заявке по товару №5 «Стул на металлическом каркасе» номер 10479387 Реестра российской промышленной продукции и не предоставил данных о товарном знаке. При проверке выявлено, что у данного производителя с реестровым номером 10479387 есть товарный знак с номером 826477, который не был предоставлен участником.</w:t>
              <w:br/>
              <w:t>Участник указал в заявке по товару №7 «Шкаф деревянный для документов» номер 10587043 Реестра российской промышленной продукции и не предоставил данных о товарном знаке. При проверке выявлено, что у данного производителя с реестровым номером 10587043 есть товарный знак с номером 890108, который не был предоставлен участником.</w:t>
              <w:br/>
              <w:t>Участник указал в заявке по товару №12 «Шкаф деревянный для документов» номер 10587043 Реестра российской промышленной продукции и не предоставил данных о товарном знаке. При проверке выявлено, что у данного производителя с реестровым номером 10587043 есть товарный знак с номером 890108, который не был предоставлен участником.</w:t>
              <w:br/>
              <w:t/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248 786.27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10:31:25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заявке участника по товару №1 «Шкаф для одежды деревянный» указано: Высота шкафа – 2100мм, Глубина шкафа – 420мм, Длина шкафа – 786мм, Количество полок – 2 шт, Толщина материала топа – 22мм, Толщина материала каркаса/полки/фасада – 16мм, Толщина материала задней стенки – 3,2мм, Полезный объем шкафа – 604,4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613,4 дм³ согласно формуле ((Высота шкафа - Толщина материала топа - Толщина материала каркаса - Толщина материала полки*2)*(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> В заявке участника по товару №12 «Шкаф деревянный для документов» указано: Высота шкафа – 2105мм, Глубина шкафа – 420мм, Длина шкафа – 786мм, Количество полок – 5 шт, Толщина материала топа – 22мм, Толщина материала каркаса/полки/фасада – 16мм, Толщина материала задней стенки – 3,2мм, Полезный объем шкафа – 602,4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600,4 дм³ согласно формуле ((Высота шкафа - Толщина материала топа - Толщина материала каркаса - Толщина материала полки*5)*(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416 400.00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09:58:57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заявке участника по товару №1 «Шкаф для одежды деревянный» указано: Высота шкафа – 2100мм, Глубина шкафа – 420мм, Длина шкафа – 786мм, Количество полок – 2 шт, Толщина материала топа – 22мм, Толщина материала каркаса/полки/фасада – 16мм, Толщина материала задней стенки – 3мм, Полезный объем шкафа – 596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613,7 дм³ согласно формуле ((Высота шкафа - Толщина материала топа - Толщина материала каркаса - Толщина материала полки*2)*(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> В заявке участника по товару №12 «Шкаф деревянный для документов» указано: Высота шкафа – 2105мм, Глубина шкафа – 420мм, Длина шкафа – 786мм, Количество полок – 5 шт, Толщина материала топа – 22мм, Толщина материала каркаса/полки/фасада – 16мм, Толщина материала задней стенки – 4мм, Полезный объем шкафа – 596 дм³. При арифметической проверке выявлено несоответствие данных по характеристике Полезный объем шкафа выявлено – полезный объем шкафа должен быть равен 600,7 дм³ согласно формуле ((Высота шкафа - Толщина материала топа - Толщина материала каркаса - Толщина материала полки*5)*( Глубина шкафа - Толщина материала фасада - Толщина материала задней стенки)*( Длина шкафа - Толщина материала каркаса*2))/1000000. Заявленный участником параметр характеристики не соответствует расчетному.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416 446.64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07:24:41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Причина несоответствия: </w:t>
              <w:br/>
              <w:t>Участник указал в заявке по товару №5 «Стул на металлическом каркасе» номер 10479387 Реестра российской промышленной продукции и не предоставил данных о товарном знаке. При проверке выявлено, что у данного производителя с реестровым номером 10479387 есть товарный знак с номером 826477, который не был предоставлен участником.</w:t>
              <w:br/>
              <w:t>Участник указал в заявке по товару №7 «Шкаф деревянный для документов» номер 10587043 Реестра российской промышленной продукции и не предоставил данных о товарном знаке. При проверке выявлено, что у данного производителя с реестровым номером 10587043 есть товарный знак с номером 890108, который не был предоставлен участником.</w:t>
              <w:br/>
              <w:t>Участник указал в заявке по товару №12 «Шкаф деревянный для документов» номер 10587043 Реестра российской промышленной продукции и не предоставил данных о товарном знаке. При проверке выявлено, что у данного производителя с реестровым номером 10587043 есть товарный знак с номером 890108, который не был предоставлен участником.</w:t>
              <w:br/>
              <w:t/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535 431.40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Горло Алексей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Зыкин Андрей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Посохов Валентин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Стрекаловский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Дмитрий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521 910.41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00:A2:54:44:71:FF:41:80:52:FB:A1:64:EF:C4:C8:B8:0A, действителен с 30.06.2025 11:12:38 по 23.09.2026 11:12:38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17:29:39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Зыкин Андрей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00:C0:FF:5C:D9:E2:F4:90:14:DD:36:47:59:C7:30:82:63, действителен с 08.08.2025 11:21:57 по 01.11.2026 11:21:57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17:29:40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Посохов Валентин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00:FA:47:2A:C2:B4:CC:4C:87:5F:4D:05:88:08:D5:A7:50, действителен с 14.08.2025 08:02:14 по 07.11.2026 08:02:14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17:29:40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Стрекаловский Юрий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70:B4:04:7D:04:3C:52:F2:54:79:79:8B:67:DD:F3:AC, действителен с 06.08.2025 07:26:59 по 30.10.2026 07:26:59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17:29:40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00:CC:7F:CB:25:95:5B:3A:2F:1D:A2:65:A2:E9:BB:06:C9, действителен с 27.06.2025 09:33:52 по 20.09.2026 09:33:52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17:29:40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"СЕВЕРО-ЗАПАДНОЕ УПРАВЛЕНИЕ РЕГИОНАЛЬНЫХ ДОРОГ И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Горло Алексей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00:A2:54:44:71:FF:41:80:52:FB:A1:64:EF:C4:C8:B8:0A, действителен с 30.06.2025 11:12:38 по 23.09.2026 11:12:38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17:30:27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2023-05-10T07:46:00Z</dcterms:created>
  <dcterms:modified xsi:type="dcterms:W3CDTF">2025-07-23T07:46:35Z</dcterms:modified>
</cp:coreProperties>
</file>