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ПРОТОКОЛ</w:t>
      </w:r>
    </w:p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S11"/>
          <w:rFonts w:cs="Times New Roman" w:ascii="Times New Roman" w:hAnsi="Times New Roman"/>
          <w:sz w:val="24"/>
          <w:szCs w:val="24"/>
        </w:rPr>
        <w:t>подведения итогов электронного аукциона</w:t>
      </w:r>
      <w:r>
        <w:rPr>
          <w:rStyle w:val="S11"/>
          <w:rFonts w:cs="Times New Roman" w:ascii="Times New Roman" w:hAnsi="Times New Roman"/>
          <w:b w:val="false"/>
          <w:sz w:val="24"/>
          <w:szCs w:val="24"/>
        </w:rPr>
        <w:t xml:space="preserve"> </w:t>
      </w:r>
      <w:r>
        <w:rPr>
          <w:rStyle w:val="S11"/>
          <w:rFonts w:cs="Times New Roman" w:ascii="Times New Roman" w:hAnsi="Times New Roman"/>
          <w:sz w:val="24"/>
          <w:szCs w:val="24"/>
        </w:rPr>
        <w:t>№</w:t>
      </w:r>
      <w:r>
        <w:rPr>
          <w:rStyle w:val="S11"/>
          <w:rFonts w:cs="Times New Roman" w:ascii="Times New Roman" w:hAnsi="Times New Roman"/>
          <w:b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0868100001326000057</w:t>
      </w:r>
    </w:p>
    <w:p>
      <w:pPr>
        <w:pStyle w:val="Normal"/>
        <w:autoSpaceDE w:val="false"/>
        <w:spacing w:lineRule="auto" w:line="240" w:before="0" w:after="0"/>
        <w:rPr>
          <w:rStyle w:val="S11"/>
          <w:rFonts w:ascii="Times New Roman" w:hAnsi="Times New Roman" w:cs="Times New Roman"/>
          <w:b w:val="false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autoSpaceDE w:val="false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г. Ульяновск</w:t>
        <w:tab/>
        <w:tab/>
        <w:tab/>
        <w:tab/>
        <w:tab/>
        <w:tab/>
        <w:tab/>
        <w:tab/>
        <w:tab/>
        <w:t xml:space="preserve">        « 23 » сентября 2026 года</w:t>
      </w:r>
    </w:p>
    <w:p>
      <w:pPr>
        <w:pStyle w:val="Normal"/>
        <w:autoSpaceDE w:val="false"/>
        <w:spacing w:lineRule="auto" w:line="240" w:before="0" w:after="0"/>
        <w:ind w:firstLine="567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Государственным заказчиком является:</w:t>
      </w:r>
      <w:r>
        <w:rPr>
          <w:rFonts w:cs="Times New Roman" w:ascii="Times New Roman" w:hAnsi="Times New Roman"/>
        </w:rPr>
        <w:t xml:space="preserve"> федеральное казенное учреждение здравоохранения «Медико-санитарная часть № 73 Федеральной службы исполнения наказаний» (ФКУЗ МСЧ-73 ФСИН России).</w:t>
      </w:r>
    </w:p>
    <w:p>
      <w:pPr>
        <w:pStyle w:val="P5"/>
        <w:spacing w:before="0" w:after="0"/>
        <w:ind w:firstLine="567" w:right="0"/>
        <w:rPr>
          <w:sz w:val="22"/>
          <w:szCs w:val="22"/>
        </w:rPr>
      </w:pPr>
      <w:r>
        <w:rPr>
          <w:sz w:val="22"/>
          <w:szCs w:val="22"/>
        </w:rPr>
        <w:t xml:space="preserve">Процедура рассмотрения заявок на участие в электронном аукционе  № </w:t>
      </w:r>
      <w:r>
        <w:rPr>
          <w:rStyle w:val="Es-el-code-term"/>
          <w:color w:val="000000"/>
          <w:sz w:val="22"/>
          <w:szCs w:val="22"/>
        </w:rPr>
        <w:t xml:space="preserve">0868100001326000057 </w:t>
      </w:r>
      <w:r>
        <w:rPr>
          <w:sz w:val="22"/>
          <w:szCs w:val="22"/>
        </w:rPr>
        <w:t>проводилась Единой комиссией по размещению заказов на поставки товаров, выполнение работ, оказание услуг.</w:t>
      </w:r>
      <w:r>
        <w:rPr>
          <w:rStyle w:val="S21"/>
          <w:rFonts w:cs="Times New Roman"/>
          <w:sz w:val="22"/>
          <w:szCs w:val="22"/>
        </w:rPr>
        <w:t xml:space="preserve">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Style w:val="S11"/>
          <w:rFonts w:cs="Times New Roman" w:ascii="Times New Roman" w:hAnsi="Times New Roman"/>
          <w:b w:val="false"/>
        </w:rPr>
        <w:t>Наименование предмета электронного аукциона:</w:t>
      </w:r>
      <w:r>
        <w:rPr>
          <w:rFonts w:cs="Times New Roman" w:ascii="Times New Roman" w:hAnsi="Times New Roman"/>
        </w:rPr>
        <w:t xml:space="preserve"> лекарственные препараты.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Идентификационный код закупки</w:t>
      </w:r>
      <w:r>
        <w:rPr>
          <w:rFonts w:cs="Arial" w:ascii="Arial" w:hAnsi="Arial"/>
          <w:color w:val="000000"/>
          <w:sz w:val="21"/>
          <w:szCs w:val="21"/>
          <w:shd w:fill="FFFFFF" w:val="clear"/>
        </w:rPr>
        <w:t xml:space="preserve"> </w:t>
      </w:r>
      <w:r>
        <w:rPr>
          <w:rFonts w:cs="Times New Roman" w:ascii="Times New Roman" w:hAnsi="Times New Roman"/>
        </w:rPr>
        <w:t>261372600367073280100100620012120244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Начальная (максимальная) цена контракта: 20 785,14 </w:t>
      </w:r>
      <w:r>
        <w:rPr>
          <w:rFonts w:cs="Times New Roman" w:ascii="Times New Roman" w:hAnsi="Times New Roman"/>
        </w:rPr>
        <w:t xml:space="preserve">руб.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</w:rPr>
        <w:t xml:space="preserve">Установлено преимущество в соответствии с ч. 3 ст. 30 Закона № 44-ФЗ; </w:t>
      </w:r>
      <w:r>
        <w:rPr>
          <w:rFonts w:cs="Times New Roman" w:ascii="Times New Roman" w:hAnsi="Times New Roman"/>
          <w:i/>
        </w:rPr>
        <w:t>в соответствии с Постановлением Правительства РФ № 1875 от 23.12.2024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  <w:i/>
          <w:i/>
          <w:color w:val="000000"/>
        </w:rPr>
      </w:pPr>
      <w:r>
        <w:rPr>
          <w:rFonts w:cs="Times New Roman" w:ascii="Times New Roman" w:hAnsi="Times New Roman"/>
          <w:color w:val="000000"/>
        </w:rPr>
        <w:t>Требования: единые требования к участникам (в соответствии с частью 1 Статьи 31 Федерального закона № 44-ФЗ); требования к участникам закупок в соответствии с частью 1.1 статьи 31 Федерального закона № 44-ФЗ;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Cs/>
          <w:color w:val="000000"/>
        </w:rPr>
        <w:t xml:space="preserve">требование к участникам закупок в соответствии с п. 1 ч. 1 ст. 31 Закона № 44-ФЗ - </w:t>
      </w:r>
      <w:r>
        <w:rPr>
          <w:rFonts w:cs="Times New Roman" w:ascii="Times New Roman" w:hAnsi="Times New Roman"/>
          <w:bCs/>
          <w:i/>
          <w:color w:val="000000"/>
        </w:rPr>
        <w:t>требуется копия лицензии на производство лекарственных средств (для производителей лекарственных средств) или на фармацевтическую деятельность (с указанием «оптовая торговля лекарственными средствами»)</w:t>
      </w:r>
      <w:r>
        <w:rPr>
          <w:rFonts w:cs="Times New Roman" w:ascii="Times New Roman" w:hAnsi="Times New Roman"/>
          <w:i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Ограничения:</w:t>
      </w:r>
      <w:r>
        <w:rPr>
          <w:rFonts w:cs="Times New Roman" w:ascii="Times New Roman" w:hAnsi="Times New Roman"/>
          <w:iCs/>
        </w:rPr>
        <w:t xml:space="preserve"> </w:t>
      </w:r>
      <w:r>
        <w:rPr>
          <w:rFonts w:cs="Times New Roman" w:ascii="Times New Roman" w:hAnsi="Times New Roman"/>
          <w:i/>
        </w:rPr>
        <w:t>в соответствии с Постановлением Правительства РФ № 1875 от 23.12.2024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Извещение и аукционная документация о проведении настоящего электронного аукциона были размещены http://zakupki.gov.ru и на сайте оператора электронной площадки http</w:t>
      </w:r>
      <w:r>
        <w:rPr>
          <w:rFonts w:cs="Times New Roman" w:ascii="Times New Roman" w:hAnsi="Times New Roman"/>
          <w:lang w:val="en-US"/>
        </w:rPr>
        <w:t>s</w:t>
      </w:r>
      <w:r>
        <w:rPr>
          <w:rFonts w:cs="Times New Roman" w:ascii="Times New Roman" w:hAnsi="Times New Roman"/>
        </w:rPr>
        <w:t>://44.fabrikant.ru 15.09.2026.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Состав аукционной комиссии: на заседании комиссии при рассмотрении заявок на участие                                     в электронном аукционе присутствовали: председатель комиссии Иванов Евгений Викторович, члены комиссии Громова Алена Игоревна, Алексеева Екатерина Григорьевна, Молчанова Светлана Александровна, Ладонина Юлия Александровна. Кворум имеется. Комиссия правомочна. Протокол ведет Громова А.И.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окончании срока подачи заявок, к 09.00 (МСК) 23.09.2026 по времени сервера площадки              «Фабрикант» http</w:t>
      </w:r>
      <w:r>
        <w:rPr>
          <w:rFonts w:cs="Times New Roman" w:ascii="Times New Roman" w:hAnsi="Times New Roman"/>
          <w:lang w:val="en-US"/>
        </w:rPr>
        <w:t>s</w:t>
      </w:r>
      <w:r>
        <w:rPr>
          <w:rFonts w:cs="Times New Roman" w:ascii="Times New Roman" w:hAnsi="Times New Roman"/>
        </w:rPr>
        <w:t xml:space="preserve">://44.fabrikant.ru, указанного в извещении, была подана 1 (одна) заявка на участие в электронном аукционе, зарегистрированная оператором электронной площадки, с номером 1 – </w:t>
      </w:r>
      <w:r>
        <w:rPr>
          <w:rFonts w:cs="Times New Roman" w:ascii="Times New Roman" w:hAnsi="Times New Roman"/>
          <w:bCs/>
          <w:color w:val="000000"/>
          <w:sz w:val="20"/>
          <w:szCs w:val="20"/>
          <w:shd w:fill="FFFFFF" w:val="clear"/>
        </w:rPr>
        <w:t>ОБЩЕСТВО С ОГРАНИЧЕННОЙ ОТВЕТСТВЕННОСТЬЮ "М-ФАРМ".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Аукционная комиссия рассмотрела единственную</w:t>
      </w:r>
      <w:r>
        <w:rPr>
          <w:rFonts w:cs="Times New Roman" w:ascii="Times New Roman" w:hAnsi="Times New Roman"/>
          <w:color w:val="000000"/>
        </w:rPr>
        <w:t xml:space="preserve"> заявку участника закупки на предмет соответствия требованиям Закона № 44-ФЗ и документации об аукционе  и приняла решение:</w:t>
      </w:r>
    </w:p>
    <w:p>
      <w:pPr>
        <w:pStyle w:val="Normal"/>
        <w:autoSpaceDE w:val="false"/>
        <w:spacing w:lineRule="auto" w:line="240" w:before="0" w:after="0"/>
        <w:ind w:left="36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781" w:type="dxa"/>
        <w:jc w:val="left"/>
        <w:tblInd w:w="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"/>
        <w:gridCol w:w="1418"/>
        <w:gridCol w:w="1701"/>
        <w:gridCol w:w="6095"/>
      </w:tblGrid>
      <w:tr>
        <w:trPr>
          <w:trHeight w:val="99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</w:rPr>
              <w:t>п/п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Номер заявки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Решение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Основание для решения</w:t>
            </w:r>
          </w:p>
        </w:tc>
      </w:tr>
      <w:tr>
        <w:trPr>
          <w:trHeight w:val="99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Соответствует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rPr/>
            </w:pPr>
            <w:r>
              <w:rPr>
                <w:rFonts w:cs="Times New Roman" w:ascii="Times New Roman" w:hAnsi="Times New Roman"/>
              </w:rPr>
              <w:t>Соответствует требованиям документации об электронном аукционе и ФЗ-44</w:t>
            </w:r>
          </w:p>
        </w:tc>
      </w:tr>
    </w:tbl>
    <w:p>
      <w:pPr>
        <w:pStyle w:val="P4"/>
        <w:spacing w:before="0" w:after="0"/>
        <w:ind w:hanging="0" w:right="0"/>
        <w:rPr>
          <w:rStyle w:val="S31"/>
          <w:sz w:val="22"/>
          <w:szCs w:val="22"/>
        </w:rPr>
      </w:pPr>
      <w:r>
        <w:rPr/>
      </w:r>
    </w:p>
    <w:p>
      <w:pPr>
        <w:pStyle w:val="P4"/>
        <w:spacing w:before="0" w:after="0"/>
        <w:ind w:firstLine="709" w:right="0"/>
        <w:rPr/>
      </w:pPr>
      <w:r>
        <w:rPr>
          <w:rStyle w:val="S31"/>
          <w:rFonts w:cs="Times New Roman" w:ascii="Times New Roman" w:hAnsi="Times New Roman"/>
          <w:sz w:val="22"/>
          <w:szCs w:val="22"/>
        </w:rPr>
        <w:t>Сведения о решении каждого члена аукционной комиссии о допуске участника закупки                     к участию в электронном аукционе: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</w:p>
    <w:tbl>
      <w:tblPr>
        <w:tblW w:w="10064" w:type="dxa"/>
        <w:jc w:val="left"/>
        <w:tblInd w:w="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35"/>
        <w:gridCol w:w="1393"/>
        <w:gridCol w:w="4336"/>
      </w:tblGrid>
      <w:tr>
        <w:trPr>
          <w:trHeight w:val="99" w:hRule="atLeast"/>
        </w:trPr>
        <w:tc>
          <w:tcPr>
            <w:tcW w:w="43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napToGrid w:val="false"/>
              <w:spacing w:before="0" w:after="0"/>
              <w:rPr>
                <w:rStyle w:val="S11"/>
                <w:sz w:val="22"/>
                <w:szCs w:val="22"/>
              </w:rPr>
            </w:pPr>
            <w:r>
              <w:rPr/>
            </w:r>
          </w:p>
          <w:p>
            <w:pPr>
              <w:pStyle w:val="P6"/>
              <w:spacing w:before="0" w:after="0"/>
              <w:rPr>
                <w:rStyle w:val="S11"/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Фамилия И.О. членов комиссии</w:t>
            </w:r>
          </w:p>
          <w:p>
            <w:pPr>
              <w:pStyle w:val="P6"/>
              <w:spacing w:before="0" w:after="0"/>
              <w:rPr>
                <w:rStyle w:val="S11"/>
                <w:b/>
                <w:bCs/>
                <w:sz w:val="22"/>
                <w:szCs w:val="22"/>
              </w:rPr>
            </w:pPr>
            <w:r>
              <w:rPr/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bCs w:val="false"/>
                <w:sz w:val="22"/>
                <w:szCs w:val="22"/>
              </w:rPr>
              <w:t>Участник № 1</w:t>
            </w:r>
          </w:p>
        </w:tc>
      </w:tr>
      <w:tr>
        <w:trPr>
          <w:trHeight w:val="99" w:hRule="atLeast"/>
        </w:trPr>
        <w:tc>
          <w:tcPr>
            <w:tcW w:w="4335" w:type="dxa"/>
            <w:vMerge w:val="continue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Решение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Style w:val="S11"/>
                <w:rFonts w:cs="Times New Roman" w:ascii="Times New Roman" w:hAnsi="Times New Roman"/>
              </w:rPr>
              <w:t>Основание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Иванов Евгений Викторович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Громова Алена Игоревна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Алексеева Екатерина Григорьевна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Молчанова Светлана Александровна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Ладонина Юлия Александровна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ИТОГО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7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5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Не соответствует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pStyle w:val="P4"/>
        <w:spacing w:before="0" w:after="0"/>
        <w:ind w:hanging="0" w:left="284" w:righ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</w:r>
    </w:p>
    <w:p>
      <w:pPr>
        <w:pStyle w:val="P4"/>
        <w:numPr>
          <w:ilvl w:val="0"/>
          <w:numId w:val="1"/>
        </w:numPr>
        <w:spacing w:before="0" w:after="0"/>
        <w:ind w:hanging="360" w:left="284" w:righ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>По результатам рассмотрения единственной заявки согласно п. 1 ч.1 ст. 52 Федерального закона                № 44-ФЗ признать аукцион несостоявшимся. Протокол рассмотрения единственной заявки электронного аукциона разместить на сайте электронной площадки «Фабрикант» по адресу в сети «Интернет»: http</w:t>
      </w:r>
      <w:r>
        <w:rPr>
          <w:rFonts w:cs="Times New Roman" w:ascii="Times New Roman" w:hAnsi="Times New Roman"/>
          <w:color w:val="000000"/>
          <w:sz w:val="22"/>
          <w:szCs w:val="22"/>
          <w:lang w:val="en-US"/>
        </w:rPr>
        <w:t>s</w:t>
      </w:r>
      <w:r>
        <w:rPr>
          <w:rFonts w:cs="Times New Roman" w:ascii="Times New Roman" w:hAnsi="Times New Roman"/>
          <w:color w:val="000000"/>
          <w:sz w:val="22"/>
          <w:szCs w:val="22"/>
        </w:rPr>
        <w:t>://44.fabrikant.ru. 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49" w:left="567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На основании п. 25 ч. 1 ст. 93 заключить контракт с единственным участником аукциона – </w:t>
      </w:r>
      <w:r>
        <w:rPr>
          <w:rFonts w:cs="Times New Roman" w:ascii="Times New Roman" w:hAnsi="Times New Roman"/>
          <w:bCs/>
          <w:color w:val="000000"/>
          <w:sz w:val="20"/>
          <w:szCs w:val="20"/>
          <w:shd w:fill="FFFFFF" w:val="clear"/>
        </w:rPr>
        <w:t>ОБЩЕСТВО С ОГРАНИЧЕННОЙ ОТВЕТСТВЕННОСТЬЮ " М-ФАРМ "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 </w:t>
      </w:r>
      <w:r>
        <w:rPr>
          <w:rFonts w:cs="Times New Roman" w:ascii="Times New Roman" w:hAnsi="Times New Roman"/>
        </w:rPr>
        <w:t>в связи с признанием заявки соответствующей требованиям Закона № 44-ФЗ и документации об электронном аукционе.</w:t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>
          <w:rFonts w:cs="Times New Roman" w:ascii="Times New Roman" w:hAnsi="Times New Roman"/>
        </w:rPr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/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/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>
          <w:rStyle w:val="S41"/>
          <w:sz w:val="22"/>
          <w:szCs w:val="22"/>
        </w:rPr>
        <w:t>Члены аукционной комиссии, присутствующие на заседании:</w:t>
      </w:r>
    </w:p>
    <w:p>
      <w:pPr>
        <w:pStyle w:val="Normal"/>
        <w:autoSpaceDE w:val="false"/>
        <w:spacing w:lineRule="auto" w:line="240" w:before="0" w:after="0"/>
        <w:jc w:val="both"/>
        <w:rPr>
          <w:rStyle w:val="S41"/>
          <w:rFonts w:ascii="Times New Roman" w:hAnsi="Times New Roman" w:cs="Times New Roman"/>
          <w:sz w:val="22"/>
          <w:szCs w:val="22"/>
        </w:rPr>
      </w:pPr>
      <w:r>
        <w:rPr/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</w:rPr>
        <w:t xml:space="preserve">Председатель комиссии                                    </w:t>
      </w:r>
      <w:r>
        <w:rPr>
          <w:rFonts w:cs="Times New Roman" w:ascii="Times New Roman" w:hAnsi="Times New Roman"/>
          <w:bCs/>
        </w:rPr>
        <w:t>_____________________ Е.В.Иванов</w:t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А.И. Громова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Е.Г. Алексеева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С.А. Молчанова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Ю.А. Ладонина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Евгений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2E:E5:6A:74:6D:96:A5:AB:90:89:97:6B:8E:13:8F:BC, действителен с 22.08.2025 04:56:21 по 15.11.2026 04:56:21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Екатерина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3A:45:0E:11:B7:69:61:90:A8:63:54:15:AF:F7:74:92, действителен с 18.07.2025 10:35:08 по 11.10.2026 10:35:08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Алена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15:82:69:F7:F9:95:27:0C:43:88:A2:7C:32:11:CE:37, действителен с 18.07.2025 10:32:25 по 11.10.2026 10:32:25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Ладонина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00:CE:9C:72:8E:B6:0E:2E:12:8A:68:8F:BA:74:14:B6:AF, действителен с 02.03.2026 10:52:12 по 26.05.2027 10:52:12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Молчанова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74:4C:82:E8:93:D5:FA:E6:A8:CB:77:6C:91:69:55:17, действителен с 18.07.2025 10:35:08 по 11.10.2026 10:35:08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10:28:13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Бакилин Сергей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00:F4:A4:4B:EE:04:C1:7E:86:C0:3F:A7:CA:1A:B7:D2:67, действителен с 02.07.2026 05:21:28 по 25.09.2027 05:21:28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10:29:18 МСК</w:t>
      </w:r>
    </w:p>
    <w:sectPr>
      <w:type w:val="nextPage"/>
      <w:pgSz w:w="11906" w:h="16838"/>
      <w:pgMar w:left="1276" w:right="708" w:gutter="0" w:header="0" w:top="567" w:footer="0" w:bottom="567"/>
      <w:pgNumType w:fmt="decimal"/>
      <w:formProt w:val="false"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swiss"/>
    <w:pitch w:val="variable"/>
  </w:font>
  <w:font w:name="Open Sans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i w:val="false"/>
        <w:szCs w:val="22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mirrorMargins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Times New Roman" w:cs="Times New Roman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b/>
    </w:rPr>
  </w:style>
  <w:style w:type="character" w:styleId="WW8Num2z0">
    <w:name w:val="WW8Num2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2z1">
    <w:name w:val="WW8Num2z1"/>
    <w:qFormat/>
    <w:rPr/>
  </w:style>
  <w:style w:type="character" w:styleId="WW8NumSt3z0">
    <w:name w:val="WW8NumSt3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3z1">
    <w:name w:val="WW8NumSt3z1"/>
    <w:qFormat/>
    <w:rPr/>
  </w:style>
  <w:style w:type="character" w:styleId="WW8NumSt4z0">
    <w:name w:val="WW8NumSt4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4z1">
    <w:name w:val="WW8NumSt4z1"/>
    <w:qFormat/>
    <w:rPr/>
  </w:style>
  <w:style w:type="character" w:styleId="WW8NumSt5z0">
    <w:name w:val="WW8NumSt5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5z1">
    <w:name w:val="WW8NumSt5z1"/>
    <w:qFormat/>
    <w:rPr/>
  </w:style>
  <w:style w:type="character" w:styleId="WW8NumSt6z0">
    <w:name w:val="WW8NumSt6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6z1">
    <w:name w:val="WW8NumSt6z1"/>
    <w:qFormat/>
    <w:rPr/>
  </w:style>
  <w:style w:type="character" w:styleId="Style14">
    <w:name w:val="Основной шрифт абзаца"/>
    <w:qFormat/>
    <w:rPr/>
  </w:style>
  <w:style w:type="character" w:styleId="S11">
    <w:name w:val="s11"/>
    <w:qFormat/>
    <w:rPr>
      <w:b/>
      <w:bCs/>
    </w:rPr>
  </w:style>
  <w:style w:type="character" w:styleId="S21">
    <w:name w:val="s21"/>
    <w:qFormat/>
    <w:rPr>
      <w:rFonts w:ascii="Arial" w:hAnsi="Arial" w:cs="Arial"/>
      <w:sz w:val="20"/>
      <w:szCs w:val="20"/>
    </w:rPr>
  </w:style>
  <w:style w:type="character" w:styleId="S31">
    <w:name w:val="s31"/>
    <w:qFormat/>
    <w:rPr>
      <w:rFonts w:ascii="Times New Roman" w:hAnsi="Times New Roman" w:cs="Times New Roman"/>
      <w:sz w:val="24"/>
      <w:szCs w:val="24"/>
    </w:rPr>
  </w:style>
  <w:style w:type="character" w:styleId="S41">
    <w:name w:val="s41"/>
    <w:qFormat/>
    <w:rPr>
      <w:rFonts w:ascii="Times New Roman" w:hAnsi="Times New Roman" w:cs="Times New Roman"/>
      <w:b/>
      <w:bCs/>
      <w:sz w:val="24"/>
      <w:szCs w:val="24"/>
    </w:rPr>
  </w:style>
  <w:style w:type="character" w:styleId="Apple-converted-space">
    <w:name w:val="apple-converted-space"/>
    <w:basedOn w:val="Style14"/>
    <w:qFormat/>
    <w:rPr/>
  </w:style>
  <w:style w:type="character" w:styleId="Hyperlink">
    <w:name w:val="Hyperlink"/>
    <w:rPr>
      <w:color w:val="0000FF"/>
      <w:u w:val="single"/>
    </w:rPr>
  </w:style>
  <w:style w:type="character" w:styleId="Es-el-amount">
    <w:name w:val="es-el-amount"/>
    <w:basedOn w:val="Style14"/>
    <w:qFormat/>
    <w:rPr/>
  </w:style>
  <w:style w:type="character" w:styleId="Strong">
    <w:name w:val="Strong"/>
    <w:qFormat/>
    <w:rPr>
      <w:b/>
      <w:bCs/>
    </w:rPr>
  </w:style>
  <w:style w:type="character" w:styleId="Es-el-code-term">
    <w:name w:val="es-el-code-term"/>
    <w:basedOn w:val="Style14"/>
    <w:qFormat/>
    <w:rPr/>
  </w:style>
  <w:style w:type="character" w:styleId="Style15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6">
    <w:name w:val="Абзац списка"/>
    <w:basedOn w:val="Normal"/>
    <w:qFormat/>
    <w:pPr>
      <w:spacing w:lineRule="auto" w:line="240" w:before="0" w:after="0"/>
      <w:ind w:hanging="0" w:left="708" w:right="0"/>
    </w:pPr>
    <w:rPr>
      <w:rFonts w:ascii="Times New Roman" w:hAnsi="Times New Roman" w:cs="Times New Roman"/>
      <w:sz w:val="24"/>
      <w:szCs w:val="24"/>
    </w:rPr>
  </w:style>
  <w:style w:type="paragraph" w:styleId="P4">
    <w:name w:val="p4"/>
    <w:basedOn w:val="Normal"/>
    <w:qFormat/>
    <w:pPr>
      <w:spacing w:lineRule="auto" w:line="240" w:before="280" w:after="280"/>
      <w:ind w:firstLine="566" w:left="0" w:right="0"/>
      <w:jc w:val="both"/>
    </w:pPr>
    <w:rPr>
      <w:rFonts w:ascii="Arial" w:hAnsi="Arial" w:cs="Arial"/>
      <w:sz w:val="20"/>
      <w:szCs w:val="20"/>
    </w:rPr>
  </w:style>
  <w:style w:type="paragraph" w:styleId="P5">
    <w:name w:val="p5"/>
    <w:basedOn w:val="Normal"/>
    <w:qFormat/>
    <w:pPr>
      <w:spacing w:lineRule="auto" w:line="240" w:before="280" w:after="280"/>
      <w:ind w:firstLine="566" w:left="0" w:right="0"/>
      <w:jc w:val="both"/>
    </w:pPr>
    <w:rPr>
      <w:rFonts w:ascii="Times New Roman" w:hAnsi="Times New Roman" w:cs="Times New Roman"/>
      <w:sz w:val="24"/>
      <w:szCs w:val="24"/>
    </w:rPr>
  </w:style>
  <w:style w:type="paragraph" w:styleId="P1">
    <w:name w:val="p1"/>
    <w:basedOn w:val="Normal"/>
    <w:qFormat/>
    <w:pPr>
      <w:spacing w:lineRule="auto" w:line="240" w:before="280" w:after="280"/>
      <w:jc w:val="center"/>
    </w:pPr>
    <w:rPr>
      <w:rFonts w:ascii="Times New Roman" w:hAnsi="Times New Roman" w:cs="Times New Roman"/>
      <w:sz w:val="24"/>
      <w:szCs w:val="24"/>
    </w:rPr>
  </w:style>
  <w:style w:type="paragraph" w:styleId="P2">
    <w:name w:val="p2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P6">
    <w:name w:val="p6"/>
    <w:basedOn w:val="Normal"/>
    <w:qFormat/>
    <w:pPr>
      <w:spacing w:lineRule="auto" w:line="240" w:before="280" w:after="280"/>
      <w:jc w:val="center"/>
    </w:pPr>
    <w:rPr>
      <w:rFonts w:ascii="Times New Roman" w:hAnsi="Times New Roman" w:cs="Times New Roman"/>
      <w:sz w:val="24"/>
      <w:szCs w:val="24"/>
    </w:rPr>
  </w:style>
  <w:style w:type="paragraph" w:styleId="P7">
    <w:name w:val="p7"/>
    <w:basedOn w:val="Normal"/>
    <w:qFormat/>
    <w:pPr>
      <w:spacing w:lineRule="auto" w:line="240" w:before="280" w:after="280"/>
      <w:jc w:val="center"/>
    </w:pPr>
    <w:rPr>
      <w:rFonts w:ascii="Arial" w:hAnsi="Arial" w:cs="Arial"/>
      <w:sz w:val="20"/>
      <w:szCs w:val="20"/>
    </w:rPr>
  </w:style>
  <w:style w:type="paragraph" w:styleId="P8">
    <w:name w:val="p8"/>
    <w:basedOn w:val="Normal"/>
    <w:qFormat/>
    <w:pPr>
      <w:spacing w:lineRule="auto" w:line="240" w:before="280" w:after="280"/>
    </w:pPr>
    <w:rPr>
      <w:rFonts w:ascii="Arial" w:hAnsi="Arial" w:cs="Arial"/>
      <w:sz w:val="20"/>
      <w:szCs w:val="20"/>
    </w:rPr>
  </w:style>
  <w:style w:type="paragraph" w:styleId="Style17">
    <w:name w:val="Без интервала"/>
    <w:qFormat/>
    <w:pPr>
      <w:widowControl/>
      <w:bidi w:val="0"/>
    </w:pPr>
    <w:rPr>
      <w:rFonts w:ascii="Calibri" w:hAnsi="Calibri" w:eastAsia="Times New Roman" w:cs="Times New Roman"/>
      <w:color w:val="auto"/>
      <w:sz w:val="22"/>
      <w:szCs w:val="22"/>
      <w:lang w:val="ru-RU" w:bidi="ar-SA" w:eastAsia="zh-CN"/>
    </w:rPr>
  </w:style>
  <w:style w:type="paragraph" w:styleId="Style18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ConsPlusNormal">
    <w:name w:val="ConsPlusNormal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auto"/>
      <w:sz w:val="22"/>
      <w:szCs w:val="22"/>
      <w:lang w:val="ru-RU" w:bidi="ar-SA" w:eastAsia="zh-CN"/>
    </w:rPr>
  </w:style>
  <w:style w:type="paragraph" w:styleId="Style19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2026-04-20T13:12:00Z</dcterms:created>
  <dc:creator>Бухгалтерия</dc:creator>
  <dc:description/>
  <cp:keywords/>
  <dc:language>en-US</dc:language>
  <cp:lastModifiedBy>Пользователь</cp:lastModifiedBy>
  <cp:lastPrinted>2026-09-23T11:25:00Z</cp:lastPrinted>
  <dcterms:modified xsi:type="dcterms:W3CDTF">2026-09-23T10:25:00Z</dcterms:modified>
  <cp:revision>9</cp:revision>
  <dc:subject/>
  <dc:title/>
</cp:coreProperties>
</file>