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tLeast" w:line="170" w:before="0" w:after="0"/>
        <w:ind w:right="-28"/>
        <w:jc w:val="center"/>
        <w:rPr>
          <w:rFonts w:ascii="Nimbus Roman" w:hAnsi="Nimbus Roman"/>
          <w:sz w:val="18"/>
          <w:szCs w:val="18"/>
        </w:rPr>
      </w:pPr>
      <w:r>
        <w:rPr>
          <w:rFonts w:eastAsia="Times New Roman" w:ascii="Nimbus Roman" w:hAnsi="Nimbus Roman"/>
          <w:b/>
          <w:spacing w:val="20"/>
          <w:sz w:val="18"/>
          <w:szCs w:val="18"/>
          <w:lang w:eastAsia="ru-RU"/>
        </w:rPr>
        <w:t>ПРОТОКОЛ</w:t>
      </w:r>
    </w:p>
    <w:p>
      <w:pPr>
        <w:pStyle w:val="Normal"/>
        <w:spacing w:lineRule="atLeast" w:line="170" w:before="0" w:after="0"/>
        <w:ind w:right="-1"/>
        <w:jc w:val="center"/>
        <w:rPr>
          <w:rFonts w:ascii="Nimbus Roman" w:hAnsi="Nimbus Roman"/>
          <w:sz w:val="18"/>
          <w:szCs w:val="18"/>
        </w:rPr>
      </w:pPr>
      <w:r>
        <w:rPr>
          <w:rFonts w:ascii="Nimbus Roman" w:hAnsi="Nimbus Roman"/>
          <w:sz w:val="18"/>
          <w:szCs w:val="18"/>
        </w:rPr>
        <w:t>подведения итогов определения поставщика (подрядчика, исполнителя)</w:t>
      </w:r>
      <w:r>
        <w:rPr>
          <w:rFonts w:eastAsia="Times New Roman" w:ascii="Nimbus Roman" w:hAnsi="Nimbus Roman"/>
          <w:sz w:val="18"/>
          <w:szCs w:val="18"/>
          <w:lang w:eastAsia="ru-RU"/>
        </w:rPr>
        <w:t xml:space="preserve"> (0372200133126000487)</w:t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2834"/>
        <w:gridCol w:w="4395"/>
        <w:gridCol w:w="3373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tLeast" w:line="170" w:before="0" w:after="0"/>
              <w:ind w:left="0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cs="Times New Roman" w:ascii="Nimbus Roman" w:hAnsi="Nimbus Roman"/>
                <w:sz w:val="18"/>
                <w:szCs w:val="18"/>
                <w:lang w:eastAsia="ru-RU"/>
              </w:rPr>
              <w:t>25.09.2026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lineRule="atLeast" w:line="170" w:before="0" w:after="200"/>
              <w:rPr>
                <w:rFonts w:ascii="Nimbus Roman" w:hAnsi="Nimbus Roman"/>
                <w:bCs/>
                <w:sz w:val="18"/>
                <w:szCs w:val="18"/>
              </w:rPr>
            </w:pPr>
            <w:r>
              <w:rPr>
                <w:rFonts w:ascii="Nimbus Roman" w:hAnsi="Nimbus Roman"/>
                <w:bCs/>
                <w:sz w:val="18"/>
                <w:szCs w:val="18"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tLeast" w:line="170" w:before="60" w:after="60"/>
              <w:ind w:left="0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cs="Times New Roman" w:ascii="Nimbus Roman" w:hAnsi="Nimbus Roman"/>
                <w:bCs/>
                <w:sz w:val="18"/>
                <w:szCs w:val="18"/>
              </w:rPr>
              <w:t xml:space="preserve">№ </w:t>
            </w:r>
            <w:r>
              <w:rPr>
                <w:rFonts w:cs="Times New Roman" w:ascii="Nimbus Roman" w:hAnsi="Nimbus Roman"/>
                <w:sz w:val="18"/>
                <w:szCs w:val="18"/>
                <w:lang w:eastAsia="ru-RU"/>
              </w:rPr>
              <w:t>0372200133126000487-2-1</w:t>
            </w:r>
          </w:p>
        </w:tc>
      </w:tr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tLeast" w:line="170" w:before="0" w:after="0"/>
              <w:ind w:left="0"/>
              <w:jc w:val="center"/>
              <w:rPr>
                <w:rFonts w:ascii="Nimbus Roman" w:hAnsi="Nimbus Roman" w:cs="Times New Roman"/>
                <w:bCs/>
                <w:sz w:val="18"/>
                <w:szCs w:val="18"/>
              </w:rPr>
            </w:pPr>
            <w:r>
              <w:rPr>
                <w:rFonts w:cs="Times New Roman" w:ascii="Nimbus Roman" w:hAnsi="Nimbus Roman"/>
                <w:bCs/>
                <w:sz w:val="18"/>
                <w:szCs w:val="18"/>
              </w:rPr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lineRule="atLeast" w:line="170" w:before="0" w:after="0"/>
              <w:jc w:val="center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 xml:space="preserve">   </w:t>
            </w: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>Санкт-Петербург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tLeast" w:line="170" w:before="60" w:after="60"/>
              <w:ind w:left="0"/>
              <w:rPr>
                <w:rFonts w:ascii="Nimbus Roman" w:hAnsi="Nimbus Roman" w:cs="Times New Roman"/>
                <w:bCs/>
                <w:sz w:val="18"/>
                <w:szCs w:val="18"/>
              </w:rPr>
            </w:pPr>
            <w:r>
              <w:rPr>
                <w:rFonts w:cs="Times New Roman" w:ascii="Nimbus Roman" w:hAnsi="Nimbus Roman"/>
                <w:bCs/>
                <w:sz w:val="18"/>
                <w:szCs w:val="18"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tLeast" w:line="170" w:before="60" w:after="60"/>
        <w:ind w:left="360"/>
        <w:jc w:val="center"/>
        <w:rPr>
          <w:rFonts w:ascii="Nimbus Roman" w:hAnsi="Nimbus Roman" w:cs="Times New Roman"/>
          <w:bCs/>
          <w:sz w:val="18"/>
          <w:szCs w:val="18"/>
        </w:rPr>
      </w:pPr>
      <w:r>
        <w:rPr>
          <w:rFonts w:cs="Times New Roman" w:ascii="Nimbus Roman" w:hAnsi="Nimbus Roman"/>
          <w:bCs/>
          <w:sz w:val="18"/>
          <w:szCs w:val="18"/>
        </w:rPr>
      </w:r>
    </w:p>
    <w:p>
      <w:pPr>
        <w:pStyle w:val="Normal"/>
        <w:widowControl w:val="false"/>
        <w:numPr>
          <w:ilvl w:val="0"/>
          <w:numId w:val="1"/>
        </w:numPr>
        <w:spacing w:lineRule="atLeast" w:line="170" w:before="60" w:after="0"/>
        <w:ind w:hanging="360" w:left="360"/>
        <w:rPr>
          <w:rFonts w:ascii="Nimbus Roman" w:hAnsi="Nimbus Roman"/>
          <w:sz w:val="18"/>
          <w:szCs w:val="18"/>
        </w:rPr>
      </w:pPr>
      <w:r>
        <w:rPr>
          <w:rFonts w:eastAsia="Times New Roman" w:ascii="Nimbus Roman" w:hAnsi="Nimbus Roman"/>
          <w:sz w:val="18"/>
          <w:szCs w:val="18"/>
          <w:lang w:eastAsia="ru-RU"/>
        </w:rPr>
        <w:t>Организатор: Заказчик. САНКТ-ПЕТЕРБУРГСКОЕ ГОСУДАРСТВЕННОЕ БЮДЖЕТНОЕ УЧРЕЖДЕНИЕ ЗДРАВООХРАНЕНИЯ "ГОСПИТАЛЬ ДЛЯ ВЕТЕРАНОВ ВОЙН".</w:t>
      </w:r>
    </w:p>
    <w:p>
      <w:pPr>
        <w:pStyle w:val="Normal"/>
        <w:widowControl w:val="false"/>
        <w:numPr>
          <w:ilvl w:val="0"/>
          <w:numId w:val="1"/>
        </w:numPr>
        <w:spacing w:lineRule="atLeast" w:line="170" w:before="0" w:after="0"/>
        <w:ind w:hanging="360" w:left="360"/>
        <w:rPr>
          <w:rFonts w:ascii="Nimbus Roman" w:hAnsi="Nimbus Roman"/>
          <w:sz w:val="18"/>
          <w:szCs w:val="18"/>
        </w:rPr>
      </w:pPr>
      <w:r>
        <w:rPr>
          <w:rFonts w:eastAsia="Times New Roman" w:ascii="Nimbus Roman" w:hAnsi="Nimbus Roman"/>
          <w:sz w:val="18"/>
          <w:szCs w:val="18"/>
          <w:lang w:eastAsia="ru-RU"/>
        </w:rPr>
        <w:t xml:space="preserve">Заказчик(и): </w:t>
      </w:r>
    </w:p>
    <w:tbl>
      <w:tblPr>
        <w:tblStyle w:val="848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0206"/>
      </w:tblGrid>
      <w:tr>
        <w:trPr/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tLeast" w:line="170" w:before="60" w:after="0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kern w:val="0"/>
                <w:sz w:val="18"/>
                <w:szCs w:val="18"/>
                <w:lang w:val="ru-RU" w:eastAsia="ru-RU" w:bidi="ar-SA"/>
              </w:rPr>
              <w:t>САНКТ-ПЕТЕРБУРГСКОЕ ГОСУДАРСТВЕННОЕ БЮДЖЕТНОЕ УЧРЕЖДЕНИЕ ЗДРАВООХРАНЕНИЯ "ГОСПИТАЛЬ ДЛЯ ВЕТЕРАНОВ ВОЙН"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tLeast" w:line="170" w:before="60" w:after="0"/>
        <w:ind w:hanging="426" w:left="426"/>
        <w:rPr>
          <w:rFonts w:ascii="Nimbus Roman" w:hAnsi="Nimbus Roman"/>
          <w:sz w:val="18"/>
          <w:szCs w:val="18"/>
        </w:rPr>
      </w:pPr>
      <w:r>
        <w:rPr>
          <w:rFonts w:eastAsia="Times New Roman" w:ascii="Nimbus Roman" w:hAnsi="Nimbus Roman"/>
          <w:sz w:val="18"/>
          <w:szCs w:val="18"/>
          <w:lang w:eastAsia="ru-RU"/>
        </w:rPr>
        <w:t>Идентификационный код закупки: 262781107085178110100104790013313244.</w:t>
      </w:r>
    </w:p>
    <w:p>
      <w:pPr>
        <w:pStyle w:val="Normal"/>
        <w:widowControl w:val="false"/>
        <w:numPr>
          <w:ilvl w:val="0"/>
          <w:numId w:val="1"/>
        </w:numPr>
        <w:spacing w:lineRule="atLeast" w:line="170" w:before="0" w:after="0"/>
        <w:ind w:hanging="426" w:left="426"/>
        <w:rPr>
          <w:rFonts w:ascii="Nimbus Roman" w:hAnsi="Nimbus Roman"/>
          <w:sz w:val="18"/>
          <w:szCs w:val="18"/>
        </w:rPr>
      </w:pPr>
      <w:r>
        <w:rPr>
          <w:rFonts w:eastAsia="Times New Roman" w:ascii="Nimbus Roman" w:hAnsi="Nimbus Roman"/>
          <w:sz w:val="18"/>
          <w:szCs w:val="18"/>
          <w:lang w:eastAsia="ru-RU"/>
        </w:rPr>
        <w:t xml:space="preserve">Извещение об осуществлении закупки </w:t>
      </w:r>
      <w:bookmarkStart w:id="0" w:name="_GoBack"/>
      <w:bookmarkEnd w:id="0"/>
      <w:r>
        <w:rPr>
          <w:rFonts w:eastAsia="Times New Roman" w:ascii="Nimbus Roman" w:hAnsi="Nimbus Roman"/>
          <w:sz w:val="18"/>
          <w:szCs w:val="18"/>
          <w:lang w:eastAsia="ru-RU"/>
        </w:rPr>
        <w:t>размещено 15.09.2026 12:19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 w:ascii="Nimbus Roman" w:hAnsi="Nimbus Roman"/>
          <w:sz w:val="18"/>
          <w:szCs w:val="18"/>
          <w:lang w:val="en-US"/>
        </w:rPr>
        <w:t>s</w:t>
      </w:r>
      <w:r>
        <w:rPr>
          <w:rFonts w:eastAsia="Times New Roman" w:ascii="Nimbus Roman" w:hAnsi="Nimbus Roman"/>
          <w:sz w:val="18"/>
          <w:szCs w:val="18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tLeast" w:line="170" w:before="0" w:after="0"/>
        <w:ind w:hanging="360" w:left="360"/>
        <w:rPr>
          <w:rFonts w:ascii="Nimbus Roman" w:hAnsi="Nimbus Roman"/>
          <w:sz w:val="18"/>
          <w:szCs w:val="18"/>
        </w:rPr>
      </w:pPr>
      <w:r>
        <w:rPr>
          <w:rFonts w:eastAsia="Times New Roman" w:ascii="Nimbus Roman" w:hAnsi="Nimbus Roman"/>
          <w:sz w:val="18"/>
          <w:szCs w:val="18"/>
          <w:lang w:eastAsia="ru-RU"/>
        </w:rPr>
        <w:t>Наименование объекта закупки: Выполнение работ по ремонту эндоскопического оборудования.</w:t>
      </w:r>
    </w:p>
    <w:p>
      <w:pPr>
        <w:pStyle w:val="Normal"/>
        <w:widowControl w:val="false"/>
        <w:numPr>
          <w:ilvl w:val="0"/>
          <w:numId w:val="1"/>
        </w:numPr>
        <w:spacing w:lineRule="atLeast" w:line="170" w:before="0" w:after="0"/>
        <w:ind w:hanging="360" w:left="360"/>
        <w:rPr>
          <w:rFonts w:ascii="Nimbus Roman" w:hAnsi="Nimbus Roman"/>
          <w:sz w:val="18"/>
          <w:szCs w:val="18"/>
        </w:rPr>
      </w:pPr>
      <w:r>
        <w:rPr>
          <w:rFonts w:eastAsia="Times New Roman" w:ascii="Nimbus Roman" w:hAnsi="Nimbus Roman"/>
          <w:sz w:val="18"/>
          <w:szCs w:val="18"/>
          <w:lang w:eastAsia="ru-RU"/>
        </w:rPr>
        <w:t>Начальная (максимальная) цена контракта, руб.: 676 557.06</w:t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tLeast" w:line="170" w:before="60" w:after="0"/>
        <w:ind w:hanging="357" w:left="357"/>
        <w:rPr>
          <w:rFonts w:ascii="Nimbus Roman" w:hAnsi="Nimbus Roman"/>
          <w:sz w:val="18"/>
          <w:szCs w:val="18"/>
        </w:rPr>
      </w:pPr>
      <w:r>
        <w:rPr>
          <w:rFonts w:eastAsia="Times New Roman" w:ascii="Nimbus Roman" w:hAnsi="Nimbus Roman"/>
          <w:sz w:val="18"/>
          <w:szCs w:val="18"/>
          <w:lang w:eastAsia="ru-RU"/>
        </w:rPr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4152"/>
        <w:gridCol w:w="4283"/>
        <w:gridCol w:w="1769"/>
      </w:tblGrid>
      <w:tr>
        <w:trPr>
          <w:tblHeader w:val="true"/>
        </w:trPr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tLeast" w:line="170" w:before="60" w:after="0"/>
              <w:jc w:val="center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b/>
                <w:sz w:val="18"/>
                <w:szCs w:val="18"/>
                <w:lang w:eastAsia="ru-RU"/>
              </w:rPr>
              <w:t>Роль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tLeast" w:line="170" w:before="60" w:after="0"/>
              <w:jc w:val="center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b/>
                <w:sz w:val="18"/>
                <w:szCs w:val="18"/>
                <w:lang w:eastAsia="ru-RU"/>
              </w:rPr>
              <w:t>Фамилия, имя, отчество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tLeast" w:line="170" w:before="60" w:after="0"/>
              <w:jc w:val="center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b/>
                <w:sz w:val="18"/>
                <w:szCs w:val="18"/>
                <w:lang w:eastAsia="ru-RU"/>
              </w:rPr>
              <w:t>Статус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tLeast" w:line="170" w:before="60" w:after="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>Председатель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tLeast" w:line="170" w:before="60" w:after="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>Данилов Сергей Иванович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tLeast" w:line="170" w:before="60" w:after="0"/>
              <w:jc w:val="center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tLeast" w:line="170" w:before="60" w:after="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>Зам. председателя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tLeast" w:line="170" w:before="60" w:after="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>Гладышева Елена Викторовна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tLeast" w:line="170" w:before="60" w:after="0"/>
              <w:jc w:val="center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tLeast" w:line="170" w:before="60" w:after="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tLeast" w:line="170" w:before="60" w:after="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>Алексеева Людмила Васильевна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tLeast" w:line="170" w:before="60" w:after="0"/>
              <w:jc w:val="center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tLeast" w:line="170" w:before="60" w:after="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tLeast" w:line="170" w:before="60" w:after="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>Гортинская Ольга Владимировна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tLeast" w:line="170" w:before="60" w:after="0"/>
              <w:jc w:val="center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tLeast" w:line="170" w:before="60" w:after="0"/>
        <w:rPr>
          <w:rFonts w:ascii="Nimbus Roman" w:hAnsi="Nimbus Roman"/>
          <w:sz w:val="18"/>
          <w:szCs w:val="18"/>
        </w:rPr>
      </w:pPr>
      <w:r>
        <w:rPr>
          <w:rFonts w:eastAsia="Times New Roman" w:ascii="Nimbus Roman" w:hAnsi="Nimbus Roman"/>
          <w:sz w:val="18"/>
          <w:szCs w:val="18"/>
          <w:lang w:eastAsia="ru-RU"/>
        </w:rPr>
        <w:t>Количество членов комиссии, присутствующих на заседании: 4. Кворум имеется. Комиссия правомочна.</w:t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tLeast" w:line="170" w:before="60" w:after="0"/>
        <w:ind w:hanging="426" w:left="426"/>
        <w:rPr>
          <w:rFonts w:ascii="Nimbus Roman" w:hAnsi="Nimbus Roman"/>
          <w:sz w:val="18"/>
          <w:szCs w:val="18"/>
        </w:rPr>
      </w:pPr>
      <w:r>
        <w:rPr>
          <w:rFonts w:eastAsia="Times New Roman" w:ascii="Nimbus Roman" w:hAnsi="Nimbus Roman"/>
          <w:sz w:val="18"/>
          <w:szCs w:val="18"/>
          <w:lang w:eastAsia="ru-RU"/>
        </w:rPr>
        <w:t>Количество заявок, поданных на участие в электронном аукционе: 1.</w:t>
      </w:r>
    </w:p>
    <w:p>
      <w:pPr>
        <w:pStyle w:val="Normal"/>
        <w:numPr>
          <w:ilvl w:val="0"/>
          <w:numId w:val="1"/>
        </w:numPr>
        <w:spacing w:lineRule="atLeast" w:line="170" w:before="0" w:after="0"/>
        <w:ind w:hanging="426" w:left="426"/>
        <w:rPr>
          <w:rFonts w:ascii="Nimbus Roman" w:hAnsi="Nimbus Roman"/>
          <w:sz w:val="18"/>
          <w:szCs w:val="18"/>
        </w:rPr>
      </w:pPr>
      <w:r>
        <w:rPr>
          <w:rFonts w:eastAsia="Times New Roman" w:ascii="Nimbus Roman" w:hAnsi="Nimbus Roman"/>
          <w:sz w:val="18"/>
          <w:szCs w:val="18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848"/>
        <w:tblW w:w="1048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293"/>
        <w:gridCol w:w="1872"/>
        <w:gridCol w:w="1650"/>
        <w:gridCol w:w="1600"/>
        <w:gridCol w:w="1340"/>
        <w:gridCol w:w="1200"/>
        <w:gridCol w:w="1530"/>
      </w:tblGrid>
      <w:tr>
        <w:trPr>
          <w:trHeight w:val="843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60" w:after="0"/>
              <w:ind w:left="-108"/>
              <w:jc w:val="center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b/>
                <w:bCs/>
                <w:kern w:val="0"/>
                <w:sz w:val="18"/>
                <w:szCs w:val="18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872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60" w:after="0"/>
              <w:ind w:left="-140" w:right="-108"/>
              <w:jc w:val="center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b/>
                <w:bCs/>
                <w:kern w:val="0"/>
                <w:sz w:val="18"/>
                <w:szCs w:val="18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tLeast" w:line="170" w:before="60" w:after="0"/>
              <w:jc w:val="center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b/>
                <w:bCs/>
                <w:kern w:val="0"/>
                <w:sz w:val="18"/>
                <w:szCs w:val="18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1650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60" w:after="0"/>
              <w:jc w:val="center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b/>
                <w:kern w:val="0"/>
                <w:sz w:val="18"/>
                <w:szCs w:val="18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1600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0" w:after="0"/>
              <w:jc w:val="center"/>
              <w:rPr>
                <w:rFonts w:ascii="Nimbus Roman" w:hAnsi="Nimbus Roman" w:eastAsia="Times New Roman"/>
                <w:b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b/>
                <w:kern w:val="0"/>
                <w:sz w:val="18"/>
                <w:szCs w:val="18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tLeast" w:line="170" w:before="0" w:after="0"/>
              <w:jc w:val="center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b/>
                <w:kern w:val="0"/>
                <w:sz w:val="18"/>
                <w:szCs w:val="18"/>
                <w:lang w:val="ru-RU" w:eastAsia="ru-RU" w:bidi="ar-SA"/>
              </w:rPr>
              <w:t>Обоснование решения об отклонении заявки</w:t>
            </w:r>
          </w:p>
        </w:tc>
        <w:tc>
          <w:tcPr>
            <w:tcW w:w="1340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0" w:after="0"/>
              <w:jc w:val="center"/>
              <w:rPr>
                <w:rFonts w:ascii="Nimbus Roman" w:hAnsi="Nimbus Roman" w:eastAsia="Times New Roman"/>
                <w:b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b/>
                <w:kern w:val="0"/>
                <w:sz w:val="18"/>
                <w:szCs w:val="18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tLeast" w:line="170" w:before="0" w:after="0"/>
              <w:jc w:val="center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b/>
                <w:kern w:val="0"/>
                <w:sz w:val="18"/>
                <w:szCs w:val="18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200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0" w:after="0"/>
              <w:jc w:val="center"/>
              <w:rPr>
                <w:rFonts w:ascii="Nimbus Roman" w:hAnsi="Nimbus Roman" w:eastAsia="Times New Roman"/>
                <w:b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b/>
                <w:kern w:val="0"/>
                <w:sz w:val="18"/>
                <w:szCs w:val="18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tLeast" w:line="170" w:before="0" w:after="0"/>
              <w:jc w:val="center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b/>
                <w:kern w:val="0"/>
                <w:sz w:val="18"/>
                <w:szCs w:val="18"/>
                <w:lang w:val="ru-RU" w:eastAsia="ru-RU" w:bidi="ar-SA"/>
              </w:rPr>
              <w:t>Снижение цены, %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0" w:after="0"/>
              <w:jc w:val="center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b/>
                <w:kern w:val="0"/>
                <w:sz w:val="18"/>
                <w:szCs w:val="18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60" w:after="0"/>
              <w:jc w:val="center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kern w:val="0"/>
                <w:sz w:val="18"/>
                <w:szCs w:val="18"/>
                <w:lang w:val="ru-RU" w:eastAsia="ru-RU" w:bidi="ar-SA"/>
              </w:rPr>
              <w:t>1</w:t>
            </w:r>
          </w:p>
        </w:tc>
        <w:tc>
          <w:tcPr>
            <w:tcW w:w="1872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60" w:after="0"/>
              <w:jc w:val="center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kern w:val="0"/>
                <w:sz w:val="18"/>
                <w:szCs w:val="18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tLeast" w:line="170" w:before="60" w:after="0"/>
              <w:jc w:val="center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kern w:val="0"/>
                <w:sz w:val="18"/>
                <w:szCs w:val="18"/>
                <w:lang w:val="ru-RU" w:eastAsia="ru-RU" w:bidi="ar-SA"/>
              </w:rPr>
              <w:t>21.09.2026 15:48:14 (MSK+00:00)</w:t>
            </w:r>
          </w:p>
        </w:tc>
        <w:tc>
          <w:tcPr>
            <w:tcW w:w="1650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60" w:after="0"/>
              <w:jc w:val="left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kern w:val="0"/>
                <w:sz w:val="18"/>
                <w:szCs w:val="18"/>
                <w:lang w:val="ru-RU" w:eastAsia="ru-RU" w:bidi="ar-SA"/>
              </w:rPr>
              <w:t>Соответствует</w:t>
            </w:r>
          </w:p>
        </w:tc>
        <w:tc>
          <w:tcPr>
            <w:tcW w:w="1600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60" w:after="0"/>
              <w:jc w:val="left"/>
              <w:rPr>
                <w:rFonts w:ascii="Nimbus Roman" w:hAnsi="Nimbus Roman" w:eastAsia="Times New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kern w:val="0"/>
                <w:sz w:val="18"/>
                <w:szCs w:val="18"/>
                <w:lang w:val="ru-RU" w:eastAsia="ru-RU" w:bidi="ar-SA"/>
              </w:rPr>
            </w:r>
          </w:p>
        </w:tc>
        <w:tc>
          <w:tcPr>
            <w:tcW w:w="1340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60" w:after="0"/>
              <w:jc w:val="center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  <w:t>676 557.06</w:t>
            </w:r>
          </w:p>
        </w:tc>
        <w:tc>
          <w:tcPr>
            <w:tcW w:w="1200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60" w:after="0"/>
              <w:jc w:val="center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  <w:t>0.00 %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0" w:after="0"/>
              <w:jc w:val="center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  <w:t>1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tLeast" w:line="170" w:before="60" w:after="0"/>
        <w:ind w:hanging="426" w:left="426"/>
        <w:rPr>
          <w:rFonts w:ascii="Nimbus Roman" w:hAnsi="Nimbus Roman"/>
          <w:sz w:val="18"/>
          <w:szCs w:val="18"/>
        </w:rPr>
      </w:pPr>
      <w:r>
        <w:rPr>
          <w:rFonts w:eastAsia="Times New Roman" w:ascii="Nimbus Roman" w:hAnsi="Nimbus Roman"/>
          <w:sz w:val="18"/>
          <w:szCs w:val="18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5102"/>
        <w:gridCol w:w="5102"/>
      </w:tblGrid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tLeast" w:line="170" w:before="0" w:after="200"/>
              <w:jc w:val="center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b/>
                <w:bCs/>
                <w:sz w:val="18"/>
                <w:szCs w:val="18"/>
              </w:rPr>
              <w:t>Фамилия, имя, отчество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tLeast" w:line="170" w:before="0" w:after="200"/>
              <w:jc w:val="center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b/>
                <w:bCs/>
                <w:sz w:val="18"/>
                <w:szCs w:val="18"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  <w:t>Идентификационный номер заявки: 1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  <w:t>Данилов Сергей Иванович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  <w:t>Гладышева Елена Викторовна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  <w:t>Алексеева Людмила Васильевна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  <w:t>Гортинская Ольга Владимировна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  <w:t>Соответствует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tLeast" w:line="170" w:before="60" w:after="0"/>
        <w:ind w:hanging="426" w:left="426"/>
        <w:contextualSpacing/>
        <w:rPr>
          <w:rFonts w:ascii="Nimbus Roman" w:hAnsi="Nimbus Roman"/>
          <w:sz w:val="18"/>
          <w:szCs w:val="18"/>
        </w:rPr>
      </w:pPr>
      <w:r>
        <w:rPr>
          <w:rFonts w:eastAsia="Times New Roman" w:ascii="Nimbus Roman" w:hAnsi="Nimbus Roman"/>
          <w:sz w:val="18"/>
          <w:szCs w:val="18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tLeast" w:line="170" w:before="0" w:after="0"/>
        <w:ind w:hanging="426" w:left="426"/>
        <w:contextualSpacing/>
        <w:rPr>
          <w:rFonts w:ascii="Nimbus Roman" w:hAnsi="Nimbus Roman"/>
          <w:sz w:val="18"/>
          <w:szCs w:val="18"/>
        </w:rPr>
      </w:pPr>
      <w:r>
        <w:rPr>
          <w:rFonts w:eastAsia="Times New Roman" w:ascii="Nimbus Roman" w:hAnsi="Nimbus Roman"/>
          <w:sz w:val="18"/>
          <w:szCs w:val="18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 w:ascii="Nimbus Roman" w:hAnsi="Nimbus Roman"/>
          <w:sz w:val="18"/>
          <w:szCs w:val="18"/>
          <w:lang w:val="en-US"/>
        </w:rPr>
        <w:t>s</w:t>
      </w:r>
      <w:r>
        <w:rPr>
          <w:rFonts w:eastAsia="Times New Roman" w:ascii="Nimbus Roman" w:hAnsi="Nimbus Roman"/>
          <w:sz w:val="18"/>
          <w:szCs w:val="18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"ГОСПИТАЛЬ ДЛЯ ВЕТЕРАНОВ ВОЙН"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Данилов Сергей Иванович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00:8E:F9:84:E7:92:9F:44:FA:64:CF:B2:C2:21:76:6D:61, действителен с 31.07.2026 11:37:05 по 24.10.2027 11:37:05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12:12:36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"ГОСПИТАЛЬ ДЛЯ ВЕТЕРАНОВ ВОЙН"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Гладышева Елена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00:EE:D0:98:19:FB:AB:22:4C:05:D2:6F:0D:11:84:88:10, действителен с 04.09.2025 06:57:39 по 28.11.2026 06:57:39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12:12:36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"ГОСПИТАЛЬ ДЛЯ ВЕТЕРАНОВ ВОЙН"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Алексеева Людмила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05:BC:C4:0A:0B:2F:D2:A6:F3:C1:D3:6F:0E:6A:1C:36, действителен с 03.09.2025 12:44:30 по 27.11.2026 12:44:30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12:12:36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"ГОСПИТАЛЬ ДЛЯ ВЕТЕРАНОВ ВОЙН"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Гортинская Ольга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01:C0:A6:46:E6:0F:7D:9D:6E:F7:41:A6:D1:7A:80:35, действителен с 27.01.2026 13:46:54 по 22.04.2027 13:46:54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12:12:36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"ГОСПИТАЛЬ ДЛЯ ВЕТЕРАНОВ ВОЙН"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Алексеева Людмила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05:BC:C4:0A:0B:2F:D2:A6:F3:C1:D3:6F:0E:6A:1C:36, действителен с 03.09.2025 12:44:30 по 27.11.2026 12:44:30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12:13:25 МСК</w:t>
      </w:r>
    </w:p>
    <w:sectPr>
      <w:type w:val="nextPage"/>
      <w:pgSz w:w="11906" w:h="16838"/>
      <w:pgMar w:left="851" w:right="850" w:gutter="0" w:header="0" w:top="709" w:footer="0" w:bottom="70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PT Astra Serif">
    <w:charset w:val="01"/>
    <w:family w:val="roman"/>
    <w:pitch w:val="default"/>
  </w:font>
  <w:font w:name="Nimbus Roman">
    <w:charset w:val="01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Style11">
    <w:name w:val="Символ сноски"/>
    <w:basedOn w:val="DefaultParagraphFont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2" w:customStyle="1">
    <w:name w:val="Текст концевой сноски Знак"/>
    <w:uiPriority w:val="99"/>
    <w:qFormat/>
    <w:rPr>
      <w:sz w:val="20"/>
    </w:rPr>
  </w:style>
  <w:style w:type="character" w:styleId="Style13">
    <w:name w:val="Символ концевой сноски"/>
    <w:basedOn w:val="DefaultParagraphFont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themeColor="hyperlink"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PT Astra Serif" w:hAnsi="PT Astra Serif" w:cs="Noto Sans Devanagari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5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Style16">
    <w:name w:val="Колонтитулы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left="2268"/>
    </w:pPr>
    <w:rPr/>
  </w:style>
  <w:style w:type="paragraph" w:styleId="IndexHeading">
    <w:name w:val="index heading"/>
    <w:basedOn w:val="Style14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numbering" w:styleId="Style17" w:default="1">
    <w:name w:val="Без списка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LibreOffice/25.2.6.2$Linux_X86_64 LibreOffice_project/520$Build-2</Application>
  <AppVersion>15.0000</AppVersion>
  <Pages>1</Pages>
  <Words>393</Words>
  <Characters>2910</Characters>
  <CharactersWithSpaces>3235</CharactersWithSpaces>
  <Paragraphs>60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2023-05-10T07:45:00Z</dcterms:created>
  <dc:creator/>
  <dc:description/>
  <dc:language>ru-RU</dc:language>
  <cp:lastModifiedBy/>
  <dcterms:modified xsi:type="dcterms:W3CDTF">2026-09-25T12:11:55Z</dcterms:modified>
  <cp:revision>6</cp:revision>
  <dc:subject/>
  <dc:title/>
</cp:coreProperties>
</file>