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(0356500001426007894)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0356500001426007894-1-1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ЗАКРЫТОГО АДМИНИСТРАТИВНО-ТЕРРИТОРИАЛЬНОГО ОБРАЗОВАНИЯ ЗВЁЗДНЫЙ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263590410317559040100100660010000243.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10:27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капитальному ремонту объектов водоснабжения и канализации (капитальный ремонт сетей водоснабжения) от насосной станции 1 подъёма до скважин № 3, № 4, № 6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2 802 237.96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Едигарева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Порошина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11:35:06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2 522 014.16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11:25:49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14:50:15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11:50:56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2 662 126.06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2 522 014.16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2 560 000.00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2 650 000.00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2 662 126.06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Порошина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15:66:AD:08:29:85:95:22:BA:D1:AA:0F:B4:62:38:17, действителен с 18.05.2026 04:07:54 по 11.08.2027 04:07:54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10:09:35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Едигарева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00:B1:66:B0:7D:54:91:DB:40:90:2C:BE:C7:B1:57:E1:50, действителен с 29.06.2026 05:17:32 по 22.09.2027 05:17:32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10:14:07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Миннимуллина Валерия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00:C0:3A:73:B4:E7:BD:65:C5:E6:82:9A:A5:C1:4E:5E:16, действителен с 18.08.2025 05:20:22 по 11.11.2026 05:20:22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10:30:36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